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仿宋_GB2312" w:hAnsi="仿宋_GB2312" w:eastAsia="仿宋_GB2312" w:cs="仿宋_GB2312"/>
          <w:sz w:val="36"/>
          <w:szCs w:val="36"/>
          <w:lang w:eastAsia="zh-CN"/>
        </w:rPr>
      </w:pPr>
      <w:bookmarkStart w:id="0" w:name="_GoBack"/>
      <w:bookmarkEnd w:id="0"/>
      <w:r>
        <w:rPr>
          <w:rFonts w:hint="eastAsia" w:ascii="仿宋_GB2312" w:hAnsi="仿宋_GB2312" w:eastAsia="仿宋_GB2312" w:cs="仿宋_GB2312"/>
          <w:sz w:val="36"/>
          <w:szCs w:val="36"/>
          <w:lang w:eastAsia="zh-CN"/>
        </w:rPr>
        <w:t>内蒙古普力泰材料科技有限公司</w:t>
      </w:r>
    </w:p>
    <w:p>
      <w:pPr>
        <w:pStyle w:val="2"/>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仿宋_GB2312" w:hAnsi="仿宋_GB2312" w:eastAsia="仿宋_GB2312" w:cs="仿宋_GB2312"/>
          <w:sz w:val="36"/>
          <w:szCs w:val="36"/>
          <w:lang w:eastAsia="zh-CN"/>
        </w:rPr>
      </w:pPr>
      <w:r>
        <w:rPr>
          <w:rFonts w:hint="eastAsia" w:ascii="仿宋_GB2312" w:hAnsi="仿宋_GB2312" w:eastAsia="仿宋_GB2312" w:cs="仿宋_GB2312"/>
          <w:sz w:val="36"/>
          <w:szCs w:val="36"/>
          <w:lang w:val="en-US" w:eastAsia="zh-CN"/>
        </w:rPr>
        <w:t>主要负责人一季度安全</w:t>
      </w:r>
      <w:r>
        <w:rPr>
          <w:rFonts w:hint="eastAsia" w:ascii="仿宋_GB2312" w:hAnsi="仿宋_GB2312" w:eastAsia="仿宋_GB2312" w:cs="仿宋_GB2312"/>
          <w:sz w:val="36"/>
          <w:szCs w:val="36"/>
          <w:lang w:eastAsia="zh-CN"/>
        </w:rPr>
        <w:t>履职</w:t>
      </w:r>
      <w:r>
        <w:rPr>
          <w:rFonts w:hint="eastAsia" w:ascii="仿宋_GB2312" w:hAnsi="仿宋_GB2312" w:eastAsia="仿宋_GB2312" w:cs="仿宋_GB2312"/>
          <w:sz w:val="36"/>
          <w:szCs w:val="36"/>
          <w:lang w:val="en-US" w:eastAsia="zh-CN"/>
        </w:rPr>
        <w:t>情况</w:t>
      </w:r>
      <w:r>
        <w:rPr>
          <w:rFonts w:hint="eastAsia" w:ascii="仿宋_GB2312" w:hAnsi="仿宋_GB2312" w:eastAsia="仿宋_GB2312" w:cs="仿宋_GB2312"/>
          <w:sz w:val="36"/>
          <w:szCs w:val="36"/>
          <w:lang w:eastAsia="zh-CN"/>
        </w:rPr>
        <w:t>报告</w:t>
      </w:r>
    </w:p>
    <w:p>
      <w:pPr>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尊敬的各位领导：</w:t>
      </w:r>
    </w:p>
    <w:p>
      <w:pPr>
        <w:ind w:firstLine="42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为认真落实安全生产专项整治三年行动实施方案要求，我公司严格按照安全生产法的相关要求履行企业安全生产主体责任，现将一季度主要负责人安全履职情况报告如下：</w:t>
      </w:r>
    </w:p>
    <w:p>
      <w:pPr>
        <w:keepNext w:val="0"/>
        <w:keepLines w:val="0"/>
        <w:pageBreakBefore w:val="0"/>
        <w:widowControl w:val="0"/>
        <w:numPr>
          <w:ilvl w:val="0"/>
          <w:numId w:val="0"/>
        </w:numPr>
        <w:kinsoku/>
        <w:wordWrap/>
        <w:overflowPunct/>
        <w:topLinePunct w:val="0"/>
        <w:autoSpaceDE/>
        <w:autoSpaceDN/>
        <w:bidi w:val="0"/>
        <w:adjustRightInd/>
        <w:snapToGrid/>
        <w:ind w:firstLine="602" w:firstLineChars="200"/>
        <w:jc w:val="left"/>
        <w:textAlignment w:val="auto"/>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一、本单位安全生产责任制建立情况：</w:t>
      </w:r>
    </w:p>
    <w:p>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我公司已结合企业实际岗位建立了安全生产责任制共73项，做到了安全生产责任制全覆盖，目前正在通过试生产总结实际经验，同时也在收集最新法律法规要求，便于更加符合法规政策和生产实际的要求。</w:t>
      </w:r>
    </w:p>
    <w:p>
      <w:pPr>
        <w:keepNext w:val="0"/>
        <w:keepLines w:val="0"/>
        <w:pageBreakBefore w:val="0"/>
        <w:widowControl w:val="0"/>
        <w:numPr>
          <w:ilvl w:val="0"/>
          <w:numId w:val="0"/>
        </w:numPr>
        <w:kinsoku/>
        <w:wordWrap/>
        <w:overflowPunct/>
        <w:topLinePunct w:val="0"/>
        <w:autoSpaceDE/>
        <w:autoSpaceDN/>
        <w:bidi w:val="0"/>
        <w:adjustRightInd/>
        <w:snapToGrid/>
        <w:ind w:firstLine="602" w:firstLineChars="200"/>
        <w:jc w:val="left"/>
        <w:textAlignment w:val="auto"/>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二、本单位安全生产规章制度和操作规程建立和执行情况：</w:t>
      </w:r>
    </w:p>
    <w:p>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我单位共制定安全生产规章制度39项，编制工艺操作规程6项，设备操作规程38项，为保障制度的有效落实公司于3月份实施了安全生产奖惩与责任追究制度，同时公司EHS部和督察室每日不定时进行现场检查，所有人员可以按照规章制度进行生产活动。</w:t>
      </w:r>
    </w:p>
    <w:p>
      <w:pPr>
        <w:keepNext w:val="0"/>
        <w:keepLines w:val="0"/>
        <w:pageBreakBefore w:val="0"/>
        <w:widowControl w:val="0"/>
        <w:numPr>
          <w:ilvl w:val="0"/>
          <w:numId w:val="0"/>
        </w:numPr>
        <w:kinsoku/>
        <w:wordWrap/>
        <w:overflowPunct/>
        <w:topLinePunct w:val="0"/>
        <w:autoSpaceDE/>
        <w:autoSpaceDN/>
        <w:bidi w:val="0"/>
        <w:adjustRightInd/>
        <w:snapToGrid/>
        <w:ind w:firstLine="602"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b/>
          <w:bCs/>
          <w:sz w:val="30"/>
          <w:szCs w:val="30"/>
          <w:lang w:val="en-US" w:eastAsia="zh-CN"/>
        </w:rPr>
        <w:t>三、本单位安全生产投入情况：</w:t>
      </w:r>
    </w:p>
    <w:p>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公司年初制定了普力泰2021年度安全生产投入计划，2020年全年销售收入2078万元，根据财企〔2012〕16号文件要求，2021年全年计划投入62万元用于完善、改造和维护安全防护设施设备支出；配备、维护、保养应急救援器材、设备支出和应急演练支出。开展重大危险源和事故隐患评估、监控和整改支出；配备和更新现场作业人员安全防护用品支出；安全设施及特种设备检测检验支出等方面用于保障安全生产条件。</w:t>
      </w:r>
    </w:p>
    <w:p>
      <w:pPr>
        <w:keepNext w:val="0"/>
        <w:keepLines w:val="0"/>
        <w:pageBreakBefore w:val="0"/>
        <w:widowControl w:val="0"/>
        <w:numPr>
          <w:ilvl w:val="0"/>
          <w:numId w:val="0"/>
        </w:numPr>
        <w:kinsoku/>
        <w:wordWrap/>
        <w:overflowPunct/>
        <w:topLinePunct w:val="0"/>
        <w:autoSpaceDE/>
        <w:autoSpaceDN/>
        <w:bidi w:val="0"/>
        <w:adjustRightInd/>
        <w:snapToGrid/>
        <w:ind w:firstLine="602"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b/>
          <w:bCs/>
          <w:sz w:val="30"/>
          <w:szCs w:val="30"/>
          <w:lang w:val="en-US" w:eastAsia="zh-CN"/>
        </w:rPr>
        <w:t>四、督促、检查本单位的安全生产工作情况：</w:t>
      </w:r>
      <w:r>
        <w:rPr>
          <w:rFonts w:hint="eastAsia" w:ascii="仿宋_GB2312" w:hAnsi="仿宋_GB2312" w:eastAsia="仿宋_GB2312" w:cs="仿宋_GB2312"/>
          <w:sz w:val="30"/>
          <w:szCs w:val="30"/>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公司在2021年第一季度度中，本人组织参与综合、专项安全检查共4次，共计检查出各类安全隐患63项，按照隐患闭环管理逐项落实到各责任人进行整改，隐患整改率100%。目前安全管理、工艺、设备、总图及设计、应急与消防、重大危险源等设计安全生产关键装置、重点部位存在的安全风险可以得到有效的控制。同时组织公司各部门每周一开展环境、安全大督查工作，从现场卫生、工器具摆放、设备设施、作业安全等角度督促各部门负责人管理好每个细节工作，以此带动公司的整体管理工作更进一步。</w:t>
      </w:r>
    </w:p>
    <w:p>
      <w:pPr>
        <w:keepNext w:val="0"/>
        <w:keepLines w:val="0"/>
        <w:pageBreakBefore w:val="0"/>
        <w:widowControl w:val="0"/>
        <w:numPr>
          <w:ilvl w:val="0"/>
          <w:numId w:val="0"/>
        </w:numPr>
        <w:kinsoku/>
        <w:wordWrap/>
        <w:overflowPunct/>
        <w:topLinePunct w:val="0"/>
        <w:autoSpaceDE/>
        <w:autoSpaceDN/>
        <w:bidi w:val="0"/>
        <w:adjustRightInd/>
        <w:snapToGrid/>
        <w:ind w:left="630" w:leftChars="0"/>
        <w:jc w:val="left"/>
        <w:textAlignment w:val="auto"/>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五、本单位的生产安全事故应急救援预案制定和演练情况：</w:t>
      </w:r>
    </w:p>
    <w:p>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我公司在2020年6月24日完成生产安全事故应急预案备案工作，一季度制定了2021年的应急演练计划，并按计划进行应急演练。于 2021年2月25日进行了特种设备事故专项应急预案（演练类型：桌面演练），演练时进行现场人员签到，存有演练计划、演练脚本、影像资料，并在演练结束后进行了针对性的演练总结。2021年3月31日开展模拟突然停电启动备用柴油发电机的现场处置方案，使电器班组熟悉了突发断电情况的应急处置措施。</w:t>
      </w:r>
    </w:p>
    <w:p>
      <w:pPr>
        <w:keepNext w:val="0"/>
        <w:keepLines w:val="0"/>
        <w:pageBreakBefore w:val="0"/>
        <w:widowControl w:val="0"/>
        <w:numPr>
          <w:ilvl w:val="0"/>
          <w:numId w:val="0"/>
        </w:numPr>
        <w:kinsoku/>
        <w:wordWrap/>
        <w:overflowPunct/>
        <w:topLinePunct w:val="0"/>
        <w:autoSpaceDE/>
        <w:autoSpaceDN/>
        <w:bidi w:val="0"/>
        <w:adjustRightInd/>
        <w:snapToGrid/>
        <w:ind w:left="630" w:leftChars="0"/>
        <w:jc w:val="left"/>
        <w:textAlignment w:val="auto"/>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六、及时、如实报告生产安全事故方面：</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2021年我公司生产状况正常，未发生任何生产安全事故。我公司制定有事故报告机制，如有突发情况，我公司将在1小时内如实上报上级管理部门。</w:t>
      </w:r>
    </w:p>
    <w:p>
      <w:pPr>
        <w:keepNext w:val="0"/>
        <w:keepLines w:val="0"/>
        <w:pageBreakBefore w:val="0"/>
        <w:widowControl w:val="0"/>
        <w:numPr>
          <w:ilvl w:val="0"/>
          <w:numId w:val="0"/>
        </w:numPr>
        <w:kinsoku/>
        <w:wordWrap/>
        <w:overflowPunct/>
        <w:topLinePunct w:val="0"/>
        <w:autoSpaceDE/>
        <w:autoSpaceDN/>
        <w:bidi w:val="0"/>
        <w:adjustRightInd/>
        <w:snapToGrid/>
        <w:ind w:firstLine="602" w:firstLineChars="200"/>
        <w:jc w:val="left"/>
        <w:textAlignment w:val="auto"/>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七、本单位安全生产教育和培训计划实施情况：</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公司严格按照安全生产法要求开展新员工三级安全教育和年度再教育工作，目前建立了全员一人一档的安全培训档案，公司在2021年初制定了年度的安全培训计划，并严格按计划进行相关培训。</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2021年1月进行了全员《安全生产法培训》，《公司危险化学品特性和应急处置培训》；2021年2月进行开展《春节复工后安全培训》，《安全用电基础知识培训》；2021年3月进行开展《岗位工艺安全操作规程培训》，《特殊作业安全注意事项培训》；培训都按要求进行人员签到，存有培训影像资料、培训课件、培训试卷等材料；此外、按照安全生产标准化要求开展了班组安全活动，班前班后会议进行安全宣传教育，以调高全体员工的安全技能和安全意识。</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02" w:firstLineChars="200"/>
        <w:jc w:val="left"/>
        <w:textAlignment w:val="auto"/>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八、安全承诺工作：</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我公司严格按照应急管理部《关于全面实施危险化学品企业安全风险研判与承诺公告制度的通知》（应急【2018】74号）的要求，在进行全面风险研判的基础上，落实相关的风险管控，在东门外设置有电子显示屏，按时将当日所有装置、罐区是否处于安全运行状态，安全风险是否得到有效管控等信息进行每日公示，接收公众监督。并于2021年2月2日接通应急管理局在线监控平台，每日十点前在内蒙古自治区危险化学品安全风险监测预警系统中进行信息填报，期间3月20日、3月21日由于网线线路问题未进行安全承诺，已于当日在应急管理局进行报备，线路修复好后及时进行日常安全承诺。</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特此报告！</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仿宋_GB2312" w:hAnsi="仿宋_GB2312" w:eastAsia="仿宋_GB2312" w:cs="仿宋_GB2312"/>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仿宋_GB2312" w:hAnsi="仿宋_GB2312" w:eastAsia="仿宋_GB2312" w:cs="仿宋_GB2312"/>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仿宋_GB2312" w:hAnsi="仿宋_GB2312" w:eastAsia="仿宋_GB2312" w:cs="仿宋_GB2312"/>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default" w:ascii="仿宋_GB2312" w:hAnsi="仿宋_GB2312" w:eastAsia="仿宋_GB2312" w:cs="仿宋_GB2312"/>
          <w:sz w:val="30"/>
          <w:szCs w:val="30"/>
          <w:lang w:val="en-US" w:eastAsia="zh-CN"/>
        </w:rPr>
      </w:pPr>
    </w:p>
    <w:p>
      <w:pPr>
        <w:numPr>
          <w:ilvl w:val="0"/>
          <w:numId w:val="0"/>
        </w:numPr>
        <w:ind w:leftChars="0"/>
        <w:rPr>
          <w:rFonts w:hint="eastAsia" w:ascii="仿宋_GB2312" w:hAnsi="仿宋_GB2312" w:eastAsia="仿宋_GB2312" w:cs="仿宋_GB2312"/>
          <w:sz w:val="30"/>
          <w:szCs w:val="30"/>
          <w:lang w:val="en-US" w:eastAsia="zh-CN"/>
        </w:rPr>
      </w:pPr>
    </w:p>
    <w:p>
      <w:pPr>
        <w:numPr>
          <w:ilvl w:val="0"/>
          <w:numId w:val="0"/>
        </w:numPr>
        <w:ind w:leftChars="0"/>
        <w:jc w:val="righ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内蒙古普力泰材料科技有限公司</w:t>
      </w:r>
    </w:p>
    <w:p>
      <w:pPr>
        <w:numPr>
          <w:ilvl w:val="0"/>
          <w:numId w:val="0"/>
        </w:numPr>
        <w:ind w:leftChars="0"/>
        <w:jc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汤健     2020年4月8日</w:t>
      </w:r>
    </w:p>
    <w:p>
      <w:pPr>
        <w:numPr>
          <w:ilvl w:val="0"/>
          <w:numId w:val="0"/>
        </w:numPr>
        <w:ind w:leftChars="0"/>
        <w:rPr>
          <w:rFonts w:hint="eastAsia" w:ascii="仿宋_GB2312" w:hAnsi="仿宋_GB2312" w:eastAsia="仿宋_GB2312" w:cs="仿宋_GB2312"/>
          <w:sz w:val="24"/>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C73FC"/>
    <w:rsid w:val="11151592"/>
    <w:rsid w:val="21FD2E75"/>
    <w:rsid w:val="227D0684"/>
    <w:rsid w:val="2A394A33"/>
    <w:rsid w:val="2BCA72FF"/>
    <w:rsid w:val="31966C2F"/>
    <w:rsid w:val="3357653B"/>
    <w:rsid w:val="33FD5CD3"/>
    <w:rsid w:val="37712F0B"/>
    <w:rsid w:val="3A354E7E"/>
    <w:rsid w:val="3EA41C5D"/>
    <w:rsid w:val="464264FB"/>
    <w:rsid w:val="52881A4B"/>
    <w:rsid w:val="628470DA"/>
    <w:rsid w:val="62CA7002"/>
    <w:rsid w:val="654804E2"/>
    <w:rsid w:val="76297235"/>
    <w:rsid w:val="7C2662B2"/>
    <w:rsid w:val="7DAE35B1"/>
    <w:rsid w:val="7EA00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43</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2021-04-06T05:25:00Z</dcterms:created>
  <dc:creator>Administrator</dc:creator>
  <cp:lastModifiedBy>Administrator</cp:lastModifiedBy>
  <dcterms:modified xsi:type="dcterms:W3CDTF">2021-04-09T03:56:25Z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A1E92BE1B7214ED4BF40CE6C06E85DAA</vt:lpwstr>
  </property>
</Properties>
</file>