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赤峰油库主要负责人履职报告</w:t>
      </w:r>
    </w:p>
    <w:p>
      <w:p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赤峰油库是中国石油全资油库，隶属于中国石油赤峰销售分公司，位于赤峰红山高新技术产业园区，</w:t>
      </w:r>
      <w:r>
        <w:rPr>
          <w:rFonts w:hint="eastAsia" w:ascii="宋体" w:hAnsi="宋体" w:cs="宋体"/>
          <w:snapToGrid w:val="0"/>
          <w:sz w:val="28"/>
          <w:szCs w:val="28"/>
        </w:rPr>
        <w:t>占地面积220亩。</w:t>
      </w:r>
      <w:r>
        <w:rPr>
          <w:rFonts w:hint="eastAsia" w:ascii="宋体" w:hAnsi="宋体" w:cs="宋体"/>
          <w:sz w:val="28"/>
          <w:szCs w:val="28"/>
        </w:rPr>
        <w:t>油库分储罐区、汽车装车区、办公区及辅助生产区四部分。</w:t>
      </w:r>
    </w:p>
    <w:p>
      <w:p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库容6×10</w:t>
      </w:r>
      <w:r>
        <w:rPr>
          <w:rFonts w:hint="eastAsia" w:ascii="宋体" w:hAnsi="宋体" w:cs="宋体"/>
          <w:sz w:val="28"/>
          <w:szCs w:val="28"/>
          <w:vertAlign w:val="superscript"/>
        </w:rPr>
        <w:t>4</w:t>
      </w:r>
      <w:r>
        <w:rPr>
          <w:rFonts w:hint="eastAsia" w:ascii="宋体" w:hAnsi="宋体" w:cs="宋体"/>
          <w:sz w:val="28"/>
          <w:szCs w:val="28"/>
        </w:rPr>
        <w:t>m</w:t>
      </w:r>
      <w:r>
        <w:rPr>
          <w:rFonts w:hint="eastAsia" w:ascii="宋体" w:hAnsi="宋体" w:cs="宋体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，其中柴油3×10</w:t>
      </w:r>
      <w:r>
        <w:rPr>
          <w:rFonts w:hint="eastAsia" w:ascii="宋体" w:hAnsi="宋体" w:cs="宋体"/>
          <w:sz w:val="28"/>
          <w:szCs w:val="28"/>
          <w:vertAlign w:val="superscript"/>
        </w:rPr>
        <w:t>4</w:t>
      </w:r>
      <w:r>
        <w:rPr>
          <w:rFonts w:hint="eastAsia" w:ascii="宋体" w:hAnsi="宋体" w:cs="宋体"/>
          <w:sz w:val="28"/>
          <w:szCs w:val="28"/>
        </w:rPr>
        <w:t>m</w:t>
      </w:r>
      <w:r>
        <w:rPr>
          <w:rFonts w:hint="eastAsia" w:ascii="宋体" w:hAnsi="宋体" w:cs="宋体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，汽油3×10</w:t>
      </w:r>
      <w:r>
        <w:rPr>
          <w:rFonts w:hint="eastAsia" w:ascii="宋体" w:hAnsi="宋体" w:cs="宋体"/>
          <w:sz w:val="28"/>
          <w:szCs w:val="28"/>
          <w:vertAlign w:val="superscript"/>
        </w:rPr>
        <w:t>4</w:t>
      </w:r>
      <w:r>
        <w:rPr>
          <w:rFonts w:hint="eastAsia" w:ascii="宋体" w:hAnsi="宋体" w:cs="宋体"/>
          <w:sz w:val="28"/>
          <w:szCs w:val="28"/>
        </w:rPr>
        <w:t>m</w:t>
      </w:r>
      <w:r>
        <w:rPr>
          <w:rFonts w:hint="eastAsia" w:ascii="宋体" w:hAnsi="宋体" w:cs="宋体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，共建10座油品储罐，2座10000m</w:t>
      </w:r>
      <w:r>
        <w:rPr>
          <w:rFonts w:hint="eastAsia" w:ascii="宋体" w:hAnsi="宋体" w:cs="宋体" w:eastAsiaTheme="minorEastAsia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拱顶罐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座5000m</w:t>
      </w:r>
      <w:r>
        <w:rPr>
          <w:rFonts w:hint="eastAsia" w:ascii="宋体" w:hAnsi="宋体" w:cs="宋体" w:eastAsiaTheme="minorEastAsia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内浮顶罐储存0#柴油，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座5000m</w:t>
      </w:r>
      <w:r>
        <w:rPr>
          <w:rFonts w:hint="eastAsia" w:ascii="宋体" w:hAnsi="宋体" w:cs="宋体" w:eastAsiaTheme="minorEastAsia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内浮顶罐储存-35#柴油；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座5000m</w:t>
      </w:r>
      <w:r>
        <w:rPr>
          <w:rFonts w:hint="eastAsia" w:ascii="宋体" w:hAnsi="宋体" w:cs="宋体" w:eastAsiaTheme="minorEastAsia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内浮顶罐储存9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#汽油，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座5000m</w:t>
      </w:r>
      <w:r>
        <w:rPr>
          <w:rFonts w:hint="eastAsia" w:ascii="宋体" w:hAnsi="宋体" w:cs="宋体" w:eastAsiaTheme="minorEastAsia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内浮顶罐储存9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#汽油</w:t>
      </w:r>
      <w:r>
        <w:rPr>
          <w:rFonts w:hint="eastAsia" w:ascii="宋体" w:hAnsi="宋体" w:cs="宋体"/>
          <w:sz w:val="28"/>
          <w:szCs w:val="28"/>
          <w:lang w:eastAsia="zh-CN"/>
        </w:rPr>
        <w:t>，为一级重大危险源。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油库收、存、发0#柴油、-35#柴油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92#汽油、95#汽油</w:t>
      </w:r>
      <w:r>
        <w:rPr>
          <w:rFonts w:hint="eastAsia" w:ascii="宋体" w:hAnsi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个品种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入库方式为铁路入库，出库方式为公路出库。各油品主要来源于中国石油东北公司，主要供应赤峰市内三个区及周边五个旗县</w:t>
      </w:r>
      <w:r>
        <w:rPr>
          <w:rFonts w:hint="eastAsia" w:ascii="宋体" w:hAnsi="宋体" w:cs="宋体"/>
          <w:sz w:val="28"/>
          <w:szCs w:val="28"/>
          <w:lang w:eastAsia="zh-CN"/>
        </w:rPr>
        <w:t>，配送辐射半径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350公里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油品通过铁路</w:t>
      </w:r>
      <w:r>
        <w:rPr>
          <w:rFonts w:hint="eastAsia"/>
          <w:sz w:val="28"/>
          <w:szCs w:val="28"/>
          <w:lang w:eastAsia="zh-CN"/>
        </w:rPr>
        <w:t>进库</w:t>
      </w:r>
      <w:r>
        <w:rPr>
          <w:rFonts w:hint="eastAsia"/>
          <w:sz w:val="28"/>
          <w:szCs w:val="28"/>
        </w:rPr>
        <w:t>，卸油泵集中布置在卸油泵房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油品由汽车运出。汽车装车采用单泵对单鹤管，汽车装车泵集中布置，避免油品相互污染，保证产品质量。</w:t>
      </w:r>
    </w:p>
    <w:p>
      <w:p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赤峰油库积极落实企业主体责任，油库主任做为油库安全生产的第一责任人，严格落实《赤峰市应急管理局关于化工（危险化学品）企业建立实施主要负责人安全承诺、定期报告履职及企业安全风险管控的函》的通知精神，切实履行职责，管控生产风险，保障油库安全平稳运营。现将履职情况汇报如下：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组织签订油库</w:t>
      </w:r>
      <w:r>
        <w:rPr>
          <w:rFonts w:hint="eastAsia"/>
          <w:sz w:val="28"/>
          <w:szCs w:val="28"/>
          <w:lang w:val="en-US" w:eastAsia="zh-CN"/>
        </w:rPr>
        <w:t>2021</w:t>
      </w:r>
      <w:r>
        <w:rPr>
          <w:rFonts w:hint="eastAsia"/>
          <w:sz w:val="28"/>
          <w:szCs w:val="28"/>
          <w:lang w:eastAsia="zh-CN"/>
        </w:rPr>
        <w:t>年度安全生产责任承包书，分级落实安全生产责任，做到“横向到边、纵向到底”全员身上有责任，安全责任大家担，形成安全生产大家管的责任意识。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组织制定安全生产培训计划，并有效实施，一季度开展三次培训教育并进行危害因素辨识，落实措施，防范风险。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每月定期组织开展安全生产检查，及时排查安全风险，消除安全事故隐患。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组织制定应急预案年度演练计划，按计划组织实施一季度应急演练工作，开展应急处置演练七次。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按要求落实干部值班制度，保证24小时在岗值班，并按要求每日两次巡查，督促检查员工生产操作情况。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每日按要求开展罐区重大危险源的巡查，防范风险，监控运行，强化受控管理。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每日对重大危险源进行全面的安全风险研判的基础上，确认罐区安全运行状态，落实管控措施，十时前在危险化学品安全风险监测预警系统中进行承诺。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通过视频系统对接卸作业、付油作业进行监控，要求员工严格执行操作规程，防止违章行为发生，有效落实规章制度。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制定和落实设备检维修计划，保障设备运行状态。</w:t>
      </w:r>
    </w:p>
    <w:p>
      <w:pPr>
        <w:numPr>
          <w:ilvl w:val="0"/>
          <w:numId w:val="0"/>
        </w:numPr>
        <w:adjustRightInd w:val="0"/>
        <w:snapToGrid w:val="0"/>
        <w:spacing w:before="120" w:beforeLines="50" w:line="360" w:lineRule="auto"/>
        <w:ind w:leftChars="50" w:right="-525" w:rightChars="-2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特此报告，请审定。</w:t>
      </w:r>
    </w:p>
    <w:p>
      <w:pPr>
        <w:numPr>
          <w:ilvl w:val="0"/>
          <w:numId w:val="0"/>
        </w:numPr>
        <w:adjustRightInd w:val="0"/>
        <w:snapToGrid w:val="0"/>
        <w:spacing w:before="120" w:beforeLines="50" w:line="360" w:lineRule="auto"/>
        <w:ind w:leftChars="50" w:right="-525" w:rightChars="-25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120" w:beforeLines="50" w:line="360" w:lineRule="auto"/>
        <w:ind w:leftChars="50" w:right="-525" w:rightChars="-25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120" w:beforeLines="50" w:line="360" w:lineRule="auto"/>
        <w:ind w:leftChars="50" w:right="-525" w:rightChars="-2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赤峰油库负责人：李玉辉</w:t>
      </w:r>
    </w:p>
    <w:p>
      <w:pPr>
        <w:numPr>
          <w:ilvl w:val="0"/>
          <w:numId w:val="0"/>
        </w:numPr>
        <w:adjustRightInd w:val="0"/>
        <w:snapToGrid w:val="0"/>
        <w:spacing w:before="120" w:beforeLines="50" w:line="360" w:lineRule="auto"/>
        <w:ind w:leftChars="50" w:right="-525" w:rightChars="-2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二0二一年四月</w:t>
      </w:r>
    </w:p>
    <w:p>
      <w:p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1817D4"/>
    <w:multiLevelType w:val="singleLevel"/>
    <w:tmpl w:val="CC1817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23D1"/>
    <w:rsid w:val="0FB55545"/>
    <w:rsid w:val="3025756E"/>
    <w:rsid w:val="32F6678C"/>
    <w:rsid w:val="36086095"/>
    <w:rsid w:val="4499449E"/>
    <w:rsid w:val="4B6123D1"/>
    <w:rsid w:val="5F895448"/>
    <w:rsid w:val="60782374"/>
    <w:rsid w:val="65DD0E3C"/>
    <w:rsid w:val="72DE0FAD"/>
    <w:rsid w:val="7661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2021-04-02T09:58:00Z</dcterms:created>
  <dc:creator>李玉辉</dc:creator>
  <cp:lastModifiedBy>李玉辉</cp:lastModifiedBy>
  <dcterms:modified xsi:type="dcterms:W3CDTF">2021-04-04T14:38:19Z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