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eastAsia="zh-CN"/>
        </w:rPr>
      </w:pPr>
      <w:r>
        <w:rPr>
          <w:rFonts w:hint="eastAsia"/>
          <w:sz w:val="36"/>
          <w:szCs w:val="36"/>
          <w:lang w:eastAsia="zh-CN"/>
        </w:rPr>
        <w:t>赤峰油库主要负责人履职报告</w:t>
      </w:r>
    </w:p>
    <w:p>
      <w:pPr>
        <w:adjustRightInd w:val="0"/>
        <w:snapToGrid w:val="0"/>
        <w:spacing w:before="120" w:beforeLines="50" w:line="360" w:lineRule="auto"/>
        <w:ind w:left="-315" w:leftChars="-150" w:right="-525" w:rightChars="-250" w:firstLine="560" w:firstLineChars="200"/>
        <w:rPr>
          <w:rFonts w:hint="eastAsia" w:ascii="宋体" w:hAnsi="宋体" w:cs="宋体"/>
          <w:sz w:val="28"/>
          <w:szCs w:val="28"/>
        </w:rPr>
      </w:pPr>
      <w:r>
        <w:rPr>
          <w:rFonts w:hint="eastAsia" w:ascii="宋体" w:hAnsi="宋体" w:cs="宋体"/>
          <w:sz w:val="28"/>
          <w:szCs w:val="28"/>
        </w:rPr>
        <w:t>赤峰油库是中国石油全资油库，隶属于中国石油赤峰销售分公司，位于赤峰红山高新技术产业园区，</w:t>
      </w:r>
      <w:r>
        <w:rPr>
          <w:rFonts w:hint="eastAsia" w:ascii="宋体" w:hAnsi="宋体" w:cs="宋体"/>
          <w:snapToGrid w:val="0"/>
          <w:sz w:val="28"/>
          <w:szCs w:val="28"/>
        </w:rPr>
        <w:t>占地面积220亩。</w:t>
      </w:r>
      <w:r>
        <w:rPr>
          <w:rFonts w:hint="eastAsia" w:ascii="宋体" w:hAnsi="宋体" w:cs="宋体"/>
          <w:sz w:val="28"/>
          <w:szCs w:val="28"/>
        </w:rPr>
        <w:t>油库分储罐区、汽车装车区、办公区及辅助生产区四部分。</w:t>
      </w:r>
    </w:p>
    <w:p>
      <w:pPr>
        <w:adjustRightInd w:val="0"/>
        <w:snapToGrid w:val="0"/>
        <w:spacing w:before="120" w:beforeLines="50" w:line="360" w:lineRule="auto"/>
        <w:ind w:left="-315" w:leftChars="-150" w:right="-525" w:rightChars="-250" w:firstLine="560" w:firstLineChars="200"/>
        <w:rPr>
          <w:rFonts w:hint="eastAsia" w:ascii="宋体" w:hAnsi="宋体" w:cs="宋体"/>
          <w:sz w:val="28"/>
          <w:szCs w:val="28"/>
        </w:rPr>
      </w:pPr>
      <w:r>
        <w:rPr>
          <w:rFonts w:hint="eastAsia" w:ascii="宋体" w:hAnsi="宋体" w:cs="宋体"/>
          <w:sz w:val="28"/>
          <w:szCs w:val="28"/>
        </w:rPr>
        <w:t>库容6×10</w:t>
      </w:r>
      <w:r>
        <w:rPr>
          <w:rFonts w:hint="eastAsia" w:ascii="宋体" w:hAnsi="宋体" w:cs="宋体"/>
          <w:sz w:val="28"/>
          <w:szCs w:val="28"/>
          <w:vertAlign w:val="superscript"/>
        </w:rPr>
        <w:t>4</w:t>
      </w:r>
      <w:r>
        <w:rPr>
          <w:rFonts w:hint="eastAsia" w:ascii="宋体" w:hAnsi="宋体" w:cs="宋体"/>
          <w:sz w:val="28"/>
          <w:szCs w:val="28"/>
        </w:rPr>
        <w:t>m</w:t>
      </w:r>
      <w:r>
        <w:rPr>
          <w:rFonts w:hint="eastAsia" w:ascii="宋体" w:hAnsi="宋体" w:cs="宋体"/>
          <w:sz w:val="28"/>
          <w:szCs w:val="28"/>
          <w:vertAlign w:val="superscript"/>
        </w:rPr>
        <w:t>3</w:t>
      </w:r>
      <w:r>
        <w:rPr>
          <w:rFonts w:hint="eastAsia" w:ascii="宋体" w:hAnsi="宋体" w:cs="宋体"/>
          <w:sz w:val="28"/>
          <w:szCs w:val="28"/>
        </w:rPr>
        <w:t>，其中柴油3×10</w:t>
      </w:r>
      <w:r>
        <w:rPr>
          <w:rFonts w:hint="eastAsia" w:ascii="宋体" w:hAnsi="宋体" w:cs="宋体"/>
          <w:sz w:val="28"/>
          <w:szCs w:val="28"/>
          <w:vertAlign w:val="superscript"/>
        </w:rPr>
        <w:t>4</w:t>
      </w:r>
      <w:r>
        <w:rPr>
          <w:rFonts w:hint="eastAsia" w:ascii="宋体" w:hAnsi="宋体" w:cs="宋体"/>
          <w:sz w:val="28"/>
          <w:szCs w:val="28"/>
        </w:rPr>
        <w:t>m</w:t>
      </w:r>
      <w:r>
        <w:rPr>
          <w:rFonts w:hint="eastAsia" w:ascii="宋体" w:hAnsi="宋体" w:cs="宋体"/>
          <w:sz w:val="28"/>
          <w:szCs w:val="28"/>
          <w:vertAlign w:val="superscript"/>
        </w:rPr>
        <w:t>3</w:t>
      </w:r>
      <w:r>
        <w:rPr>
          <w:rFonts w:hint="eastAsia" w:ascii="宋体" w:hAnsi="宋体" w:cs="宋体"/>
          <w:sz w:val="28"/>
          <w:szCs w:val="28"/>
        </w:rPr>
        <w:t>，汽油3×10</w:t>
      </w:r>
      <w:r>
        <w:rPr>
          <w:rFonts w:hint="eastAsia" w:ascii="宋体" w:hAnsi="宋体" w:cs="宋体"/>
          <w:sz w:val="28"/>
          <w:szCs w:val="28"/>
          <w:vertAlign w:val="superscript"/>
        </w:rPr>
        <w:t>4</w:t>
      </w:r>
      <w:r>
        <w:rPr>
          <w:rFonts w:hint="eastAsia" w:ascii="宋体" w:hAnsi="宋体" w:cs="宋体"/>
          <w:sz w:val="28"/>
          <w:szCs w:val="28"/>
        </w:rPr>
        <w:t>m</w:t>
      </w:r>
      <w:r>
        <w:rPr>
          <w:rFonts w:hint="eastAsia" w:ascii="宋体" w:hAnsi="宋体" w:cs="宋体"/>
          <w:sz w:val="28"/>
          <w:szCs w:val="28"/>
          <w:vertAlign w:val="superscript"/>
        </w:rPr>
        <w:t>3</w:t>
      </w:r>
      <w:r>
        <w:rPr>
          <w:rFonts w:hint="eastAsia" w:ascii="宋体" w:hAnsi="宋体" w:cs="宋体"/>
          <w:sz w:val="28"/>
          <w:szCs w:val="28"/>
        </w:rPr>
        <w:t>，共建10座油品储罐，2座10000m</w:t>
      </w:r>
      <w:r>
        <w:rPr>
          <w:rFonts w:hint="eastAsia" w:ascii="宋体" w:hAnsi="宋体" w:cs="宋体" w:eastAsiaTheme="minorEastAsia"/>
          <w:sz w:val="28"/>
          <w:szCs w:val="28"/>
          <w:vertAlign w:val="superscript"/>
        </w:rPr>
        <w:t>3</w:t>
      </w:r>
      <w:r>
        <w:rPr>
          <w:rFonts w:hint="eastAsia" w:ascii="宋体" w:hAnsi="宋体" w:cs="宋体"/>
          <w:sz w:val="28"/>
          <w:szCs w:val="28"/>
        </w:rPr>
        <w:t>拱顶罐</w:t>
      </w:r>
      <w:r>
        <w:rPr>
          <w:rFonts w:hint="eastAsia" w:ascii="宋体" w:hAnsi="宋体" w:cs="宋体"/>
          <w:sz w:val="28"/>
          <w:szCs w:val="28"/>
          <w:lang w:eastAsia="zh-CN"/>
        </w:rPr>
        <w:t>、</w:t>
      </w:r>
      <w:r>
        <w:rPr>
          <w:rFonts w:hint="eastAsia" w:ascii="宋体" w:hAnsi="宋体" w:cs="宋体"/>
          <w:sz w:val="28"/>
          <w:szCs w:val="28"/>
          <w:lang w:val="en-US" w:eastAsia="zh-CN"/>
        </w:rPr>
        <w:t>1</w:t>
      </w:r>
      <w:r>
        <w:rPr>
          <w:rFonts w:hint="eastAsia" w:ascii="宋体" w:hAnsi="宋体" w:cs="宋体"/>
          <w:sz w:val="28"/>
          <w:szCs w:val="28"/>
        </w:rPr>
        <w:t>座5000m</w:t>
      </w:r>
      <w:r>
        <w:rPr>
          <w:rFonts w:hint="eastAsia" w:ascii="宋体" w:hAnsi="宋体" w:cs="宋体" w:eastAsiaTheme="minorEastAsia"/>
          <w:sz w:val="28"/>
          <w:szCs w:val="28"/>
          <w:vertAlign w:val="superscript"/>
        </w:rPr>
        <w:t>3</w:t>
      </w:r>
      <w:r>
        <w:rPr>
          <w:rFonts w:hint="eastAsia" w:ascii="宋体" w:hAnsi="宋体" w:cs="宋体"/>
          <w:sz w:val="28"/>
          <w:szCs w:val="28"/>
        </w:rPr>
        <w:t>内浮顶罐储存0#柴油，</w:t>
      </w:r>
      <w:r>
        <w:rPr>
          <w:rFonts w:hint="eastAsia" w:ascii="宋体" w:hAnsi="宋体" w:cs="宋体"/>
          <w:sz w:val="28"/>
          <w:szCs w:val="28"/>
          <w:lang w:val="en-US" w:eastAsia="zh-CN"/>
        </w:rPr>
        <w:t>1</w:t>
      </w:r>
      <w:r>
        <w:rPr>
          <w:rFonts w:hint="eastAsia" w:ascii="宋体" w:hAnsi="宋体" w:cs="宋体"/>
          <w:sz w:val="28"/>
          <w:szCs w:val="28"/>
        </w:rPr>
        <w:t>座5000m</w:t>
      </w:r>
      <w:r>
        <w:rPr>
          <w:rFonts w:hint="eastAsia" w:ascii="宋体" w:hAnsi="宋体" w:cs="宋体" w:eastAsiaTheme="minorEastAsia"/>
          <w:sz w:val="28"/>
          <w:szCs w:val="28"/>
          <w:vertAlign w:val="superscript"/>
        </w:rPr>
        <w:t>3</w:t>
      </w:r>
      <w:r>
        <w:rPr>
          <w:rFonts w:hint="eastAsia" w:ascii="宋体" w:hAnsi="宋体" w:cs="宋体"/>
          <w:sz w:val="28"/>
          <w:szCs w:val="28"/>
        </w:rPr>
        <w:t>内浮顶罐储存-35#柴油；</w:t>
      </w:r>
      <w:r>
        <w:rPr>
          <w:rFonts w:hint="eastAsia" w:ascii="宋体" w:hAnsi="宋体" w:cs="宋体"/>
          <w:sz w:val="28"/>
          <w:szCs w:val="28"/>
          <w:lang w:val="en-US" w:eastAsia="zh-CN"/>
        </w:rPr>
        <w:t>4</w:t>
      </w:r>
      <w:r>
        <w:rPr>
          <w:rFonts w:hint="eastAsia" w:ascii="宋体" w:hAnsi="宋体" w:cs="宋体"/>
          <w:sz w:val="28"/>
          <w:szCs w:val="28"/>
        </w:rPr>
        <w:t>座5000m</w:t>
      </w:r>
      <w:r>
        <w:rPr>
          <w:rFonts w:hint="eastAsia" w:ascii="宋体" w:hAnsi="宋体" w:cs="宋体" w:eastAsiaTheme="minorEastAsia"/>
          <w:sz w:val="28"/>
          <w:szCs w:val="28"/>
          <w:vertAlign w:val="superscript"/>
        </w:rPr>
        <w:t>3</w:t>
      </w:r>
      <w:r>
        <w:rPr>
          <w:rFonts w:hint="eastAsia" w:ascii="宋体" w:hAnsi="宋体" w:cs="宋体"/>
          <w:sz w:val="28"/>
          <w:szCs w:val="28"/>
        </w:rPr>
        <w:t>内浮顶罐储存9</w:t>
      </w:r>
      <w:r>
        <w:rPr>
          <w:rFonts w:hint="eastAsia" w:ascii="宋体" w:hAnsi="宋体" w:cs="宋体"/>
          <w:sz w:val="28"/>
          <w:szCs w:val="28"/>
          <w:lang w:val="en-US" w:eastAsia="zh-CN"/>
        </w:rPr>
        <w:t>2</w:t>
      </w:r>
      <w:r>
        <w:rPr>
          <w:rFonts w:hint="eastAsia" w:ascii="宋体" w:hAnsi="宋体" w:cs="宋体"/>
          <w:sz w:val="28"/>
          <w:szCs w:val="28"/>
        </w:rPr>
        <w:t>#汽油，</w:t>
      </w:r>
      <w:r>
        <w:rPr>
          <w:rFonts w:hint="eastAsia" w:ascii="宋体" w:hAnsi="宋体" w:cs="宋体"/>
          <w:sz w:val="28"/>
          <w:szCs w:val="28"/>
          <w:lang w:val="en-US" w:eastAsia="zh-CN"/>
        </w:rPr>
        <w:t>2</w:t>
      </w:r>
      <w:r>
        <w:rPr>
          <w:rFonts w:hint="eastAsia" w:ascii="宋体" w:hAnsi="宋体" w:cs="宋体"/>
          <w:sz w:val="28"/>
          <w:szCs w:val="28"/>
        </w:rPr>
        <w:t>座5000m</w:t>
      </w:r>
      <w:r>
        <w:rPr>
          <w:rFonts w:hint="eastAsia" w:ascii="宋体" w:hAnsi="宋体" w:cs="宋体" w:eastAsiaTheme="minorEastAsia"/>
          <w:sz w:val="28"/>
          <w:szCs w:val="28"/>
          <w:vertAlign w:val="superscript"/>
        </w:rPr>
        <w:t>3</w:t>
      </w:r>
      <w:r>
        <w:rPr>
          <w:rFonts w:hint="eastAsia" w:ascii="宋体" w:hAnsi="宋体" w:cs="宋体"/>
          <w:sz w:val="28"/>
          <w:szCs w:val="28"/>
        </w:rPr>
        <w:t>内浮顶罐储存9</w:t>
      </w:r>
      <w:r>
        <w:rPr>
          <w:rFonts w:hint="eastAsia" w:ascii="宋体" w:hAnsi="宋体" w:cs="宋体"/>
          <w:sz w:val="28"/>
          <w:szCs w:val="28"/>
          <w:lang w:val="en-US" w:eastAsia="zh-CN"/>
        </w:rPr>
        <w:t>5</w:t>
      </w:r>
      <w:r>
        <w:rPr>
          <w:rFonts w:hint="eastAsia" w:ascii="宋体" w:hAnsi="宋体" w:cs="宋体"/>
          <w:sz w:val="28"/>
          <w:szCs w:val="28"/>
        </w:rPr>
        <w:t>#汽油</w:t>
      </w:r>
      <w:r>
        <w:rPr>
          <w:rFonts w:hint="eastAsia" w:ascii="宋体" w:hAnsi="宋体" w:cs="宋体"/>
          <w:sz w:val="28"/>
          <w:szCs w:val="28"/>
          <w:lang w:eastAsia="zh-CN"/>
        </w:rPr>
        <w:t>，为一级重大危险源。</w:t>
      </w:r>
      <w:r>
        <w:rPr>
          <w:rFonts w:hint="eastAsia" w:ascii="宋体" w:hAnsi="宋体" w:cs="宋体"/>
          <w:sz w:val="28"/>
          <w:szCs w:val="28"/>
        </w:rPr>
        <w:t>油库收、存、发0#柴油、-35#柴油</w:t>
      </w:r>
      <w:r>
        <w:rPr>
          <w:rFonts w:hint="eastAsia" w:ascii="宋体" w:hAnsi="宋体" w:cs="宋体"/>
          <w:sz w:val="28"/>
          <w:szCs w:val="28"/>
          <w:lang w:eastAsia="zh-CN"/>
        </w:rPr>
        <w:t>、</w:t>
      </w:r>
      <w:r>
        <w:rPr>
          <w:rFonts w:hint="eastAsia" w:ascii="宋体" w:hAnsi="宋体" w:cs="宋体"/>
          <w:sz w:val="28"/>
          <w:szCs w:val="28"/>
        </w:rPr>
        <w:t>92#汽油、95#汽油</w:t>
      </w:r>
      <w:r>
        <w:rPr>
          <w:rFonts w:hint="eastAsia" w:ascii="宋体" w:hAnsi="宋体" w:cs="宋体"/>
          <w:sz w:val="28"/>
          <w:szCs w:val="28"/>
          <w:lang w:eastAsia="zh-CN"/>
        </w:rPr>
        <w:t>四</w:t>
      </w:r>
      <w:r>
        <w:rPr>
          <w:rFonts w:hint="eastAsia" w:ascii="宋体" w:hAnsi="宋体" w:cs="宋体"/>
          <w:sz w:val="28"/>
          <w:szCs w:val="28"/>
        </w:rPr>
        <w:t>个品种</w:t>
      </w:r>
      <w:r>
        <w:rPr>
          <w:rFonts w:hint="eastAsia" w:ascii="宋体" w:hAnsi="宋体" w:cs="宋体"/>
          <w:sz w:val="28"/>
          <w:szCs w:val="28"/>
          <w:lang w:eastAsia="zh-CN"/>
        </w:rPr>
        <w:t>。</w:t>
      </w:r>
      <w:r>
        <w:rPr>
          <w:rFonts w:hint="eastAsia" w:ascii="宋体" w:hAnsi="宋体" w:cs="宋体"/>
          <w:sz w:val="28"/>
          <w:szCs w:val="28"/>
        </w:rPr>
        <w:t>入库方式为铁路入库，出库方式为公路出库。各油品主要来源于中国石油东北公司，主要供应赤峰市内三个区及周边五个旗县</w:t>
      </w:r>
      <w:r>
        <w:rPr>
          <w:rFonts w:hint="eastAsia" w:ascii="宋体" w:hAnsi="宋体" w:cs="宋体"/>
          <w:sz w:val="28"/>
          <w:szCs w:val="28"/>
          <w:lang w:eastAsia="zh-CN"/>
        </w:rPr>
        <w:t>，配送辐射半径</w:t>
      </w:r>
      <w:r>
        <w:rPr>
          <w:rFonts w:hint="eastAsia" w:ascii="宋体" w:hAnsi="宋体" w:cs="宋体"/>
          <w:sz w:val="28"/>
          <w:szCs w:val="28"/>
          <w:lang w:val="en-US" w:eastAsia="zh-CN"/>
        </w:rPr>
        <w:t>350公里</w:t>
      </w:r>
      <w:r>
        <w:rPr>
          <w:rFonts w:hint="eastAsia" w:ascii="宋体" w:hAnsi="宋体" w:cs="宋体"/>
          <w:sz w:val="28"/>
          <w:szCs w:val="28"/>
        </w:rPr>
        <w:t>。</w:t>
      </w:r>
    </w:p>
    <w:p>
      <w:pPr>
        <w:adjustRightInd w:val="0"/>
        <w:snapToGrid w:val="0"/>
        <w:spacing w:before="120" w:beforeLines="50" w:line="360" w:lineRule="auto"/>
        <w:ind w:left="-315" w:leftChars="-150" w:right="-525" w:rightChars="-250" w:firstLine="560" w:firstLineChars="200"/>
        <w:rPr>
          <w:rFonts w:hint="eastAsia"/>
          <w:sz w:val="28"/>
          <w:szCs w:val="28"/>
        </w:rPr>
      </w:pPr>
      <w:r>
        <w:rPr>
          <w:rFonts w:hint="eastAsia"/>
          <w:sz w:val="28"/>
          <w:szCs w:val="28"/>
        </w:rPr>
        <w:t>油品通过铁路</w:t>
      </w:r>
      <w:r>
        <w:rPr>
          <w:rFonts w:hint="eastAsia"/>
          <w:sz w:val="28"/>
          <w:szCs w:val="28"/>
          <w:lang w:eastAsia="zh-CN"/>
        </w:rPr>
        <w:t>进库</w:t>
      </w:r>
      <w:r>
        <w:rPr>
          <w:rFonts w:hint="eastAsia"/>
          <w:sz w:val="28"/>
          <w:szCs w:val="28"/>
        </w:rPr>
        <w:t>，卸油泵集中布置在卸油泵房</w:t>
      </w:r>
      <w:r>
        <w:rPr>
          <w:rFonts w:hint="eastAsia"/>
          <w:sz w:val="28"/>
          <w:szCs w:val="28"/>
          <w:lang w:eastAsia="zh-CN"/>
        </w:rPr>
        <w:t>；</w:t>
      </w:r>
      <w:r>
        <w:rPr>
          <w:rFonts w:hint="eastAsia"/>
          <w:sz w:val="28"/>
          <w:szCs w:val="28"/>
        </w:rPr>
        <w:t>油品由</w:t>
      </w:r>
      <w:r>
        <w:rPr>
          <w:rFonts w:hint="eastAsia"/>
          <w:sz w:val="28"/>
          <w:szCs w:val="28"/>
          <w:lang w:eastAsia="zh-CN"/>
        </w:rPr>
        <w:t>公路付装出库，</w:t>
      </w:r>
      <w:r>
        <w:rPr>
          <w:rFonts w:hint="eastAsia"/>
          <w:sz w:val="28"/>
          <w:szCs w:val="28"/>
        </w:rPr>
        <w:t>汽车装车采用单泵对单鹤管，汽车装车泵集中布置，避免油品相互污染，保证产品质量</w:t>
      </w:r>
      <w:r>
        <w:rPr>
          <w:rFonts w:hint="eastAsia"/>
          <w:sz w:val="28"/>
          <w:szCs w:val="28"/>
          <w:lang w:eastAsia="zh-CN"/>
        </w:rPr>
        <w:t>，管线均为地上管线无埋地管线，有效防范渗漏风险</w:t>
      </w:r>
      <w:r>
        <w:rPr>
          <w:rFonts w:hint="eastAsia"/>
          <w:sz w:val="28"/>
          <w:szCs w:val="28"/>
        </w:rPr>
        <w:t>。</w:t>
      </w:r>
    </w:p>
    <w:p>
      <w:pPr>
        <w:adjustRightInd w:val="0"/>
        <w:snapToGrid w:val="0"/>
        <w:spacing w:before="120" w:beforeLines="50" w:line="360" w:lineRule="auto"/>
        <w:ind w:left="-315" w:leftChars="-150" w:right="-525" w:rightChars="-250" w:firstLine="560" w:firstLineChars="200"/>
        <w:rPr>
          <w:rFonts w:hint="eastAsia"/>
          <w:sz w:val="28"/>
          <w:szCs w:val="28"/>
          <w:lang w:eastAsia="zh-CN"/>
        </w:rPr>
      </w:pPr>
      <w:r>
        <w:rPr>
          <w:rFonts w:hint="eastAsia"/>
          <w:sz w:val="28"/>
          <w:szCs w:val="28"/>
          <w:lang w:eastAsia="zh-CN"/>
        </w:rPr>
        <w:t>赤峰油库积极落实企业主体责任，油库主任做为油库安全生产的第一责任人，严格落实《赤峰市应急管理局关于化工（危险化学品）企业建立实施主要负责人安全承诺、定期报告履职及企业安全风险管控的函》的通知精神，切实履行职责，管控生产风险，保障油库安全平稳运营。现将履职情况汇报如下：</w:t>
      </w:r>
    </w:p>
    <w:p>
      <w:pPr>
        <w:numPr>
          <w:ilvl w:val="0"/>
          <w:numId w:val="1"/>
        </w:numPr>
        <w:adjustRightInd w:val="0"/>
        <w:snapToGrid w:val="0"/>
        <w:spacing w:before="120" w:beforeLines="50" w:line="360" w:lineRule="auto"/>
        <w:ind w:left="-315" w:leftChars="-150" w:right="-525" w:rightChars="-250" w:firstLine="560" w:firstLineChars="200"/>
        <w:rPr>
          <w:rFonts w:hint="eastAsia"/>
          <w:sz w:val="28"/>
          <w:szCs w:val="28"/>
          <w:lang w:eastAsia="zh-CN"/>
        </w:rPr>
      </w:pPr>
      <w:r>
        <w:rPr>
          <w:rFonts w:hint="eastAsia"/>
          <w:sz w:val="28"/>
          <w:szCs w:val="28"/>
          <w:lang w:eastAsia="zh-CN"/>
        </w:rPr>
        <w:t>组织签订油库</w:t>
      </w:r>
      <w:r>
        <w:rPr>
          <w:rFonts w:hint="eastAsia"/>
          <w:sz w:val="28"/>
          <w:szCs w:val="28"/>
          <w:lang w:val="en-US" w:eastAsia="zh-CN"/>
        </w:rPr>
        <w:t>2021</w:t>
      </w:r>
      <w:r>
        <w:rPr>
          <w:rFonts w:hint="eastAsia"/>
          <w:sz w:val="28"/>
          <w:szCs w:val="28"/>
          <w:lang w:eastAsia="zh-CN"/>
        </w:rPr>
        <w:t>年度安全生产责任承包书，分级落实安全生产责任，做到“横向到边、纵向到底”全员身上有责任，安全责任大家担，形成安全生产大家管的责任意识。</w:t>
      </w:r>
    </w:p>
    <w:p>
      <w:pPr>
        <w:numPr>
          <w:ilvl w:val="0"/>
          <w:numId w:val="1"/>
        </w:numPr>
        <w:adjustRightInd w:val="0"/>
        <w:snapToGrid w:val="0"/>
        <w:spacing w:before="120" w:beforeLines="50" w:line="360" w:lineRule="auto"/>
        <w:ind w:left="-315" w:leftChars="-150" w:right="-525" w:rightChars="-250" w:firstLine="560" w:firstLineChars="200"/>
        <w:rPr>
          <w:rFonts w:hint="default"/>
          <w:sz w:val="28"/>
          <w:szCs w:val="28"/>
          <w:lang w:val="en-US" w:eastAsia="zh-CN"/>
        </w:rPr>
      </w:pPr>
      <w:r>
        <w:rPr>
          <w:rFonts w:hint="eastAsia"/>
          <w:sz w:val="28"/>
          <w:szCs w:val="28"/>
          <w:lang w:val="en-US" w:eastAsia="zh-CN"/>
        </w:rPr>
        <w:t>组织制定安全生产培训计划，并有效实施，二季度开展一次库级、七次班组级培训教育并进行危害因素辨识，落实安全措施，防范风险。</w:t>
      </w:r>
    </w:p>
    <w:p>
      <w:pPr>
        <w:numPr>
          <w:ilvl w:val="0"/>
          <w:numId w:val="1"/>
        </w:numPr>
        <w:adjustRightInd w:val="0"/>
        <w:snapToGrid w:val="0"/>
        <w:spacing w:before="120" w:beforeLines="50" w:line="360" w:lineRule="auto"/>
        <w:ind w:left="-315" w:leftChars="-150" w:right="-525" w:rightChars="-250" w:firstLine="560" w:firstLineChars="200"/>
        <w:rPr>
          <w:rFonts w:hint="default"/>
          <w:sz w:val="28"/>
          <w:szCs w:val="28"/>
          <w:lang w:val="en-US" w:eastAsia="zh-CN"/>
        </w:rPr>
      </w:pPr>
      <w:r>
        <w:rPr>
          <w:rFonts w:hint="eastAsia"/>
          <w:sz w:val="28"/>
          <w:szCs w:val="28"/>
          <w:lang w:val="en-US" w:eastAsia="zh-CN"/>
        </w:rPr>
        <w:t>每月定期组织开展安全生产检查，及时排查安全风险，消除安全事故隐患。</w:t>
      </w:r>
    </w:p>
    <w:p>
      <w:pPr>
        <w:numPr>
          <w:ilvl w:val="0"/>
          <w:numId w:val="1"/>
        </w:numPr>
        <w:adjustRightInd w:val="0"/>
        <w:snapToGrid w:val="0"/>
        <w:spacing w:before="120" w:beforeLines="50" w:line="360" w:lineRule="auto"/>
        <w:ind w:left="-315" w:leftChars="-150" w:right="-525" w:rightChars="-250" w:firstLine="560" w:firstLineChars="200"/>
        <w:rPr>
          <w:rFonts w:hint="default"/>
          <w:sz w:val="28"/>
          <w:szCs w:val="28"/>
          <w:lang w:val="en-US" w:eastAsia="zh-CN"/>
        </w:rPr>
      </w:pPr>
      <w:r>
        <w:rPr>
          <w:rFonts w:hint="eastAsia"/>
          <w:sz w:val="28"/>
          <w:szCs w:val="28"/>
          <w:lang w:val="en-US" w:eastAsia="zh-CN"/>
        </w:rPr>
        <w:t>组织制定应急预案年度演练计划，按计划组织实施</w:t>
      </w:r>
      <w:bookmarkStart w:id="0" w:name="_GoBack"/>
      <w:bookmarkEnd w:id="0"/>
      <w:r>
        <w:rPr>
          <w:rFonts w:hint="eastAsia"/>
          <w:sz w:val="28"/>
          <w:szCs w:val="28"/>
          <w:lang w:val="en-US" w:eastAsia="zh-CN"/>
        </w:rPr>
        <w:t>二季度应急演练工作，开展应急处置演练七次。</w:t>
      </w:r>
    </w:p>
    <w:p>
      <w:pPr>
        <w:numPr>
          <w:ilvl w:val="0"/>
          <w:numId w:val="1"/>
        </w:numPr>
        <w:adjustRightInd w:val="0"/>
        <w:snapToGrid w:val="0"/>
        <w:spacing w:before="120" w:beforeLines="50" w:line="360" w:lineRule="auto"/>
        <w:ind w:left="-315" w:leftChars="-150" w:right="-525" w:rightChars="-250" w:firstLine="560" w:firstLineChars="200"/>
        <w:rPr>
          <w:rFonts w:hint="default"/>
          <w:sz w:val="28"/>
          <w:szCs w:val="28"/>
          <w:lang w:val="en-US" w:eastAsia="zh-CN"/>
        </w:rPr>
      </w:pPr>
      <w:r>
        <w:rPr>
          <w:rFonts w:hint="eastAsia"/>
          <w:sz w:val="28"/>
          <w:szCs w:val="28"/>
          <w:lang w:val="en-US" w:eastAsia="zh-CN"/>
        </w:rPr>
        <w:t>按要求落实干部值班制度，保证24小时在岗值班，并按要求每日两次巡查，“清明”、“五一”、“端午”节假日期间油库领导24小时带班值守，督促检查员工生产操作情况。</w:t>
      </w:r>
    </w:p>
    <w:p>
      <w:pPr>
        <w:numPr>
          <w:ilvl w:val="0"/>
          <w:numId w:val="1"/>
        </w:numPr>
        <w:adjustRightInd w:val="0"/>
        <w:snapToGrid w:val="0"/>
        <w:spacing w:before="120" w:beforeLines="50" w:line="360" w:lineRule="auto"/>
        <w:ind w:left="-315" w:leftChars="-150" w:right="-525" w:rightChars="-250" w:firstLine="560" w:firstLineChars="200"/>
        <w:rPr>
          <w:rFonts w:hint="default"/>
          <w:sz w:val="28"/>
          <w:szCs w:val="28"/>
          <w:lang w:val="en-US" w:eastAsia="zh-CN"/>
        </w:rPr>
      </w:pPr>
      <w:r>
        <w:rPr>
          <w:rFonts w:hint="eastAsia"/>
          <w:sz w:val="28"/>
          <w:szCs w:val="28"/>
          <w:lang w:val="en-US" w:eastAsia="zh-CN"/>
        </w:rPr>
        <w:t>每日按要求开展罐区重大危险源的巡查，防范风险，监控运行，强化受控管理。</w:t>
      </w:r>
    </w:p>
    <w:p>
      <w:pPr>
        <w:numPr>
          <w:ilvl w:val="0"/>
          <w:numId w:val="1"/>
        </w:numPr>
        <w:adjustRightInd w:val="0"/>
        <w:snapToGrid w:val="0"/>
        <w:spacing w:before="120" w:beforeLines="50" w:line="360" w:lineRule="auto"/>
        <w:ind w:left="-315" w:leftChars="-150" w:right="-525" w:rightChars="-250" w:firstLine="560" w:firstLineChars="200"/>
        <w:rPr>
          <w:rFonts w:hint="default"/>
          <w:sz w:val="28"/>
          <w:szCs w:val="28"/>
          <w:lang w:val="en-US" w:eastAsia="zh-CN"/>
        </w:rPr>
      </w:pPr>
      <w:r>
        <w:rPr>
          <w:rFonts w:hint="eastAsia"/>
          <w:sz w:val="28"/>
          <w:szCs w:val="28"/>
          <w:lang w:val="en-US" w:eastAsia="zh-CN"/>
        </w:rPr>
        <w:t>每日对重大危险源进行全面的安全风险研判的基础上，确认罐区安全运行状态，落实管控措施，十时前在危险化学品安全风险监测预警系统中进行承诺。</w:t>
      </w:r>
    </w:p>
    <w:p>
      <w:pPr>
        <w:numPr>
          <w:ilvl w:val="0"/>
          <w:numId w:val="1"/>
        </w:numPr>
        <w:adjustRightInd w:val="0"/>
        <w:snapToGrid w:val="0"/>
        <w:spacing w:before="120" w:beforeLines="50" w:line="360" w:lineRule="auto"/>
        <w:ind w:left="-315" w:leftChars="-150" w:right="-525" w:rightChars="-250" w:firstLine="560" w:firstLineChars="200"/>
        <w:rPr>
          <w:rFonts w:hint="default"/>
          <w:sz w:val="28"/>
          <w:szCs w:val="28"/>
          <w:lang w:val="en-US" w:eastAsia="zh-CN"/>
        </w:rPr>
      </w:pPr>
      <w:r>
        <w:rPr>
          <w:rFonts w:hint="eastAsia"/>
          <w:sz w:val="28"/>
          <w:szCs w:val="28"/>
          <w:lang w:val="en-US" w:eastAsia="zh-CN"/>
        </w:rPr>
        <w:t>制定赤峰油库“安全生产月”活动方案并组织实施。</w:t>
      </w:r>
    </w:p>
    <w:p>
      <w:pPr>
        <w:numPr>
          <w:ilvl w:val="0"/>
          <w:numId w:val="1"/>
        </w:numPr>
        <w:adjustRightInd w:val="0"/>
        <w:snapToGrid w:val="0"/>
        <w:spacing w:before="120" w:beforeLines="50" w:line="360" w:lineRule="auto"/>
        <w:ind w:left="-315" w:leftChars="-150" w:right="-525" w:rightChars="-250" w:firstLine="560" w:firstLineChars="200"/>
        <w:rPr>
          <w:rFonts w:hint="default"/>
          <w:sz w:val="28"/>
          <w:szCs w:val="28"/>
          <w:lang w:val="en-US" w:eastAsia="zh-CN"/>
        </w:rPr>
      </w:pPr>
      <w:r>
        <w:rPr>
          <w:rFonts w:hint="eastAsia"/>
          <w:sz w:val="28"/>
          <w:szCs w:val="28"/>
          <w:lang w:val="en-US" w:eastAsia="zh-CN"/>
        </w:rPr>
        <w:t>按计划对防雷、防静电的接地装置进行检测，更换到期的消防器材，对现场的可燃气体报警仪进行检测。</w:t>
      </w:r>
    </w:p>
    <w:p>
      <w:pPr>
        <w:numPr>
          <w:ilvl w:val="0"/>
          <w:numId w:val="1"/>
        </w:numPr>
        <w:adjustRightInd w:val="0"/>
        <w:snapToGrid w:val="0"/>
        <w:spacing w:before="120" w:beforeLines="50" w:line="360" w:lineRule="auto"/>
        <w:ind w:left="-315" w:leftChars="-150" w:right="-525" w:rightChars="-250" w:firstLine="560" w:firstLineChars="200"/>
        <w:rPr>
          <w:rFonts w:hint="default"/>
          <w:sz w:val="28"/>
          <w:szCs w:val="28"/>
          <w:lang w:val="en-US" w:eastAsia="zh-CN"/>
        </w:rPr>
      </w:pPr>
      <w:r>
        <w:rPr>
          <w:rFonts w:hint="eastAsia"/>
          <w:sz w:val="28"/>
          <w:szCs w:val="28"/>
          <w:lang w:val="en-US" w:eastAsia="zh-CN"/>
        </w:rPr>
        <w:t>按照《应急管理部办公厅关于对危险化学品领域安全生产新情况新问题开展专项排查整治的通知》文件精神，组织人员进行自查，无超范围经营，超量、超品种储存行为，消防用水、泡沫液、应急物资储备充足。</w:t>
      </w:r>
    </w:p>
    <w:p>
      <w:pPr>
        <w:numPr>
          <w:ilvl w:val="0"/>
          <w:numId w:val="1"/>
        </w:numPr>
        <w:adjustRightInd w:val="0"/>
        <w:snapToGrid w:val="0"/>
        <w:spacing w:before="120" w:beforeLines="50" w:line="360" w:lineRule="auto"/>
        <w:ind w:left="-315" w:leftChars="-150" w:right="-525" w:rightChars="-250" w:firstLine="560" w:firstLineChars="200"/>
        <w:rPr>
          <w:rFonts w:hint="default"/>
          <w:sz w:val="28"/>
          <w:szCs w:val="28"/>
          <w:lang w:val="en-US" w:eastAsia="zh-CN"/>
        </w:rPr>
      </w:pPr>
      <w:r>
        <w:rPr>
          <w:rFonts w:hint="eastAsia"/>
          <w:sz w:val="28"/>
          <w:szCs w:val="28"/>
          <w:lang w:val="en-US" w:eastAsia="zh-CN"/>
        </w:rPr>
        <w:t>通过视频系统对接卸作业、付油作业进行监控，要求员工严格执行操作规程，防止违章行为发生，有效落实规章制度。</w:t>
      </w:r>
    </w:p>
    <w:p>
      <w:pPr>
        <w:numPr>
          <w:ilvl w:val="0"/>
          <w:numId w:val="1"/>
        </w:numPr>
        <w:adjustRightInd w:val="0"/>
        <w:snapToGrid w:val="0"/>
        <w:spacing w:before="120" w:beforeLines="50" w:line="360" w:lineRule="auto"/>
        <w:ind w:left="-315" w:leftChars="-150" w:right="-525" w:rightChars="-250" w:firstLine="560" w:firstLineChars="200"/>
        <w:rPr>
          <w:rFonts w:hint="default"/>
          <w:sz w:val="28"/>
          <w:szCs w:val="28"/>
          <w:lang w:val="en-US" w:eastAsia="zh-CN"/>
        </w:rPr>
      </w:pPr>
      <w:r>
        <w:rPr>
          <w:rFonts w:hint="eastAsia"/>
          <w:sz w:val="28"/>
          <w:szCs w:val="28"/>
          <w:lang w:val="en-US" w:eastAsia="zh-CN"/>
        </w:rPr>
        <w:t>制定和落实设备检维修计划，保障设备运行状态。</w:t>
      </w:r>
    </w:p>
    <w:p>
      <w:pPr>
        <w:numPr>
          <w:ilvl w:val="0"/>
          <w:numId w:val="0"/>
        </w:numPr>
        <w:adjustRightInd w:val="0"/>
        <w:snapToGrid w:val="0"/>
        <w:spacing w:before="120" w:beforeLines="50" w:line="360" w:lineRule="auto"/>
        <w:ind w:leftChars="50" w:right="-525" w:rightChars="-250"/>
        <w:rPr>
          <w:rFonts w:hint="eastAsia"/>
          <w:sz w:val="28"/>
          <w:szCs w:val="28"/>
          <w:lang w:val="en-US" w:eastAsia="zh-CN"/>
        </w:rPr>
      </w:pPr>
      <w:r>
        <w:rPr>
          <w:rFonts w:hint="eastAsia"/>
          <w:sz w:val="28"/>
          <w:szCs w:val="28"/>
          <w:lang w:val="en-US" w:eastAsia="zh-CN"/>
        </w:rPr>
        <w:t>特此报告，请审定。</w:t>
      </w:r>
    </w:p>
    <w:p>
      <w:pPr>
        <w:numPr>
          <w:ilvl w:val="0"/>
          <w:numId w:val="0"/>
        </w:numPr>
        <w:adjustRightInd w:val="0"/>
        <w:snapToGrid w:val="0"/>
        <w:spacing w:before="120" w:beforeLines="50" w:line="360" w:lineRule="auto"/>
        <w:ind w:leftChars="50" w:right="-525" w:rightChars="-250"/>
        <w:rPr>
          <w:rFonts w:hint="eastAsia"/>
          <w:sz w:val="28"/>
          <w:szCs w:val="28"/>
          <w:lang w:val="en-US" w:eastAsia="zh-CN"/>
        </w:rPr>
      </w:pPr>
    </w:p>
    <w:p>
      <w:pPr>
        <w:numPr>
          <w:ilvl w:val="0"/>
          <w:numId w:val="0"/>
        </w:numPr>
        <w:adjustRightInd w:val="0"/>
        <w:snapToGrid w:val="0"/>
        <w:spacing w:before="120" w:beforeLines="50" w:line="360" w:lineRule="auto"/>
        <w:ind w:leftChars="50" w:right="-525" w:rightChars="-250"/>
        <w:rPr>
          <w:rFonts w:hint="eastAsia"/>
          <w:sz w:val="28"/>
          <w:szCs w:val="28"/>
          <w:lang w:val="en-US" w:eastAsia="zh-CN"/>
        </w:rPr>
      </w:pPr>
    </w:p>
    <w:p>
      <w:pPr>
        <w:numPr>
          <w:ilvl w:val="0"/>
          <w:numId w:val="0"/>
        </w:numPr>
        <w:adjustRightInd w:val="0"/>
        <w:snapToGrid w:val="0"/>
        <w:spacing w:before="120" w:beforeLines="50" w:line="360" w:lineRule="auto"/>
        <w:ind w:leftChars="50" w:right="-525" w:rightChars="-250"/>
        <w:rPr>
          <w:rFonts w:hint="eastAsia"/>
          <w:sz w:val="28"/>
          <w:szCs w:val="28"/>
          <w:lang w:val="en-US" w:eastAsia="zh-CN"/>
        </w:rPr>
      </w:pPr>
      <w:r>
        <w:rPr>
          <w:rFonts w:hint="eastAsia"/>
          <w:sz w:val="28"/>
          <w:szCs w:val="28"/>
          <w:lang w:val="en-US" w:eastAsia="zh-CN"/>
        </w:rPr>
        <w:t xml:space="preserve">                              赤峰油库负责人：李玉辉</w:t>
      </w:r>
    </w:p>
    <w:p>
      <w:pPr>
        <w:numPr>
          <w:ilvl w:val="0"/>
          <w:numId w:val="0"/>
        </w:numPr>
        <w:adjustRightInd w:val="0"/>
        <w:snapToGrid w:val="0"/>
        <w:spacing w:before="120" w:beforeLines="50" w:line="360" w:lineRule="auto"/>
        <w:ind w:leftChars="50" w:right="-525" w:rightChars="-250"/>
        <w:rPr>
          <w:rFonts w:hint="default"/>
          <w:sz w:val="28"/>
          <w:szCs w:val="28"/>
          <w:lang w:val="en-US" w:eastAsia="zh-CN"/>
        </w:rPr>
      </w:pPr>
      <w:r>
        <w:rPr>
          <w:rFonts w:hint="eastAsia"/>
          <w:sz w:val="28"/>
          <w:szCs w:val="28"/>
          <w:lang w:val="en-US" w:eastAsia="zh-CN"/>
        </w:rPr>
        <w:t xml:space="preserve">                                      二0二一年六月</w:t>
      </w:r>
    </w:p>
    <w:p>
      <w:pPr>
        <w:adjustRightInd w:val="0"/>
        <w:snapToGrid w:val="0"/>
        <w:spacing w:before="120" w:beforeLines="50" w:line="360" w:lineRule="auto"/>
        <w:ind w:left="-315" w:leftChars="-150" w:right="-525" w:rightChars="-250" w:firstLine="560" w:firstLineChars="200"/>
        <w:rPr>
          <w:rFonts w:hint="eastAsia"/>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1817D4"/>
    <w:multiLevelType w:val="singleLevel"/>
    <w:tmpl w:val="CC1817D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6123D1"/>
    <w:rsid w:val="0A520332"/>
    <w:rsid w:val="0F4702DF"/>
    <w:rsid w:val="0FB55545"/>
    <w:rsid w:val="13830AB3"/>
    <w:rsid w:val="221F513F"/>
    <w:rsid w:val="2455121D"/>
    <w:rsid w:val="29A91D83"/>
    <w:rsid w:val="3025756E"/>
    <w:rsid w:val="32F6678C"/>
    <w:rsid w:val="36086095"/>
    <w:rsid w:val="4499449E"/>
    <w:rsid w:val="4A441C41"/>
    <w:rsid w:val="4B6123D1"/>
    <w:rsid w:val="4D377666"/>
    <w:rsid w:val="4E5B6EDB"/>
    <w:rsid w:val="5F895448"/>
    <w:rsid w:val="603456EC"/>
    <w:rsid w:val="60782374"/>
    <w:rsid w:val="621F2832"/>
    <w:rsid w:val="65DD0E3C"/>
    <w:rsid w:val="72DE0FAD"/>
    <w:rsid w:val="766152A6"/>
    <w:rsid w:val="78413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2021-04-02T09:58:00Z</dcterms:created>
  <dc:creator>李玉辉</dc:creator>
  <cp:lastModifiedBy>李玉辉</cp:lastModifiedBy>
  <dcterms:modified xsi:type="dcterms:W3CDTF">2021-06-16T03:24:29Z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