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3" w:line="480" w:lineRule="auto"/>
        <w:ind w:left="1661" w:right="1684" w:hanging="261"/>
        <w:jc w:val="left"/>
        <w:textAlignment w:val="auto"/>
        <w:rPr>
          <w:rFonts w:hint="eastAsia" w:ascii="宋体" w:eastAsia="宋体"/>
          <w:b/>
          <w:sz w:val="52"/>
        </w:rPr>
      </w:pPr>
      <w:r>
        <w:rPr>
          <w:rFonts w:hint="eastAsia" w:ascii="宋体" w:eastAsia="宋体"/>
          <w:b/>
          <w:sz w:val="52"/>
        </w:rPr>
        <w:t>化工生产企业主要负责人安全生产履职情况报告</w:t>
      </w:r>
    </w:p>
    <w:p>
      <w:pPr>
        <w:pStyle w:val="2"/>
        <w:rPr>
          <w:rFonts w:ascii="宋体"/>
          <w:b/>
          <w:sz w:val="52"/>
        </w:rPr>
      </w:pPr>
    </w:p>
    <w:p>
      <w:pPr>
        <w:pStyle w:val="2"/>
        <w:rPr>
          <w:rFonts w:ascii="宋体"/>
          <w:b/>
          <w:sz w:val="52"/>
        </w:rPr>
      </w:pPr>
    </w:p>
    <w:p>
      <w:pPr>
        <w:pStyle w:val="2"/>
        <w:rPr>
          <w:rFonts w:ascii="宋体"/>
          <w:b/>
          <w:sz w:val="52"/>
        </w:rPr>
      </w:pPr>
    </w:p>
    <w:p>
      <w:pPr>
        <w:pStyle w:val="2"/>
        <w:rPr>
          <w:rFonts w:ascii="宋体"/>
          <w:b/>
          <w:sz w:val="52"/>
        </w:rPr>
      </w:pPr>
    </w:p>
    <w:p>
      <w:pPr>
        <w:pStyle w:val="2"/>
        <w:rPr>
          <w:rFonts w:ascii="宋体"/>
          <w:b/>
          <w:sz w:val="52"/>
        </w:rPr>
      </w:pPr>
    </w:p>
    <w:p>
      <w:pPr>
        <w:pStyle w:val="2"/>
        <w:spacing w:before="2"/>
        <w:rPr>
          <w:rFonts w:ascii="宋体"/>
          <w:b/>
          <w:sz w:val="58"/>
        </w:rPr>
      </w:pPr>
    </w:p>
    <w:p>
      <w:pPr>
        <w:pStyle w:val="2"/>
        <w:tabs>
          <w:tab w:val="left" w:pos="2500"/>
          <w:tab w:val="left" w:pos="3479"/>
          <w:tab w:val="left" w:pos="4319"/>
        </w:tabs>
        <w:ind w:left="1519"/>
        <w:rPr>
          <w:rFonts w:hint="eastAsia" w:ascii="宋体" w:eastAsia="宋体"/>
        </w:rPr>
      </w:pPr>
      <w:r>
        <w:rPr>
          <w:rFonts w:hint="eastAsia" w:ascii="宋体" w:eastAsia="宋体"/>
        </w:rPr>
        <w:t>报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告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期: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u w:val="none"/>
        </w:rPr>
        <w:t>202</w:t>
      </w:r>
      <w:r>
        <w:rPr>
          <w:rFonts w:hint="eastAsia" w:ascii="宋体" w:eastAsia="宋体"/>
          <w:u w:val="none"/>
          <w:lang w:val="en-US" w:eastAsia="zh-CN"/>
        </w:rPr>
        <w:t>1</w:t>
      </w:r>
      <w:r>
        <w:rPr>
          <w:rFonts w:hint="eastAsia" w:ascii="宋体" w:eastAsia="宋体"/>
          <w:spacing w:val="-72"/>
          <w:u w:val="none"/>
        </w:rPr>
        <w:t xml:space="preserve"> </w:t>
      </w:r>
      <w:r>
        <w:rPr>
          <w:rFonts w:hint="eastAsia" w:ascii="宋体" w:eastAsia="宋体"/>
          <w:u w:val="none"/>
        </w:rPr>
        <w:t>年</w:t>
      </w:r>
      <w:r>
        <w:rPr>
          <w:rFonts w:hint="eastAsia" w:ascii="宋体" w:eastAsia="宋体"/>
          <w:spacing w:val="-1"/>
          <w:u w:val="none"/>
        </w:rPr>
        <w:t xml:space="preserve"> </w:t>
      </w: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spacing w:before="3"/>
        <w:rPr>
          <w:rFonts w:ascii="宋体"/>
          <w:sz w:val="30"/>
        </w:rPr>
      </w:pPr>
    </w:p>
    <w:p>
      <w:pPr>
        <w:pStyle w:val="2"/>
        <w:ind w:left="1519"/>
        <w:rPr>
          <w:rFonts w:hint="eastAsia" w:ascii="宋体" w:eastAsia="宋体"/>
        </w:rPr>
      </w:pPr>
      <w:r>
        <w:rPr>
          <w:rFonts w:hint="eastAsia" w:ascii="宋体" w:eastAsia="宋体"/>
        </w:rPr>
        <w:t>报告企业名称（</w:t>
      </w:r>
      <w:r>
        <w:rPr>
          <w:rFonts w:hint="eastAsia" w:ascii="楷体" w:eastAsia="楷体"/>
        </w:rPr>
        <w:t>盖章</w:t>
      </w:r>
      <w:r>
        <w:rPr>
          <w:rFonts w:hint="eastAsia" w:ascii="宋体" w:eastAsia="宋体"/>
        </w:rPr>
        <w:t>）:</w:t>
      </w:r>
      <w:r>
        <w:rPr>
          <w:rFonts w:hint="eastAsia" w:ascii="宋体" w:eastAsia="宋体"/>
          <w:u w:val="single"/>
          <w:lang w:val="en-US" w:eastAsia="zh-CN"/>
        </w:rPr>
        <w:t>宁城汇丰</w:t>
      </w:r>
      <w:r>
        <w:rPr>
          <w:rFonts w:hint="eastAsia" w:ascii="宋体" w:eastAsia="宋体"/>
          <w:u w:val="single"/>
        </w:rPr>
        <w:t>化工有限公司</w:t>
      </w: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spacing w:before="6"/>
        <w:rPr>
          <w:rFonts w:ascii="宋体"/>
          <w:sz w:val="21"/>
        </w:rPr>
      </w:pPr>
    </w:p>
    <w:p>
      <w:pPr>
        <w:pStyle w:val="2"/>
        <w:spacing w:before="62"/>
        <w:ind w:left="1519"/>
        <w:rPr>
          <w:rFonts w:hint="eastAsia" w:ascii="宋体" w:eastAsia="宋体"/>
          <w:lang w:val="en-US" w:eastAsia="zh-CN"/>
        </w:rPr>
      </w:pPr>
      <w:r>
        <w:rPr>
          <w:rFonts w:hint="eastAsia" w:ascii="宋体" w:eastAsia="宋体"/>
        </w:rPr>
        <w:t>企业主要负责人签名：</w:t>
      </w:r>
      <w:r>
        <w:rPr>
          <w:rFonts w:hint="eastAsia" w:ascii="宋体" w:eastAsia="宋体"/>
          <w:lang w:val="en-US" w:eastAsia="zh-CN"/>
        </w:rPr>
        <w:t>苗根义</w:t>
      </w: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spacing w:before="3"/>
        <w:rPr>
          <w:rFonts w:ascii="宋体"/>
          <w:sz w:val="30"/>
        </w:rPr>
      </w:pPr>
      <w:bookmarkStart w:id="0" w:name="_GoBack"/>
      <w:bookmarkEnd w:id="0"/>
    </w:p>
    <w:p>
      <w:pPr>
        <w:pStyle w:val="2"/>
        <w:tabs>
          <w:tab w:val="left" w:pos="2219"/>
          <w:tab w:val="left" w:pos="2920"/>
          <w:tab w:val="left" w:pos="3619"/>
          <w:tab w:val="left" w:pos="4459"/>
        </w:tabs>
        <w:ind w:left="1519"/>
        <w:rPr>
          <w:rFonts w:hint="eastAsia" w:ascii="宋体" w:eastAsia="宋体"/>
        </w:rPr>
      </w:pPr>
      <w:r>
        <w:rPr>
          <w:rFonts w:hint="eastAsia" w:ascii="宋体" w:eastAsia="宋体"/>
        </w:rPr>
        <w:t>报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告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日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期：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u w:val="single"/>
        </w:rPr>
        <w:t>202</w:t>
      </w:r>
      <w:r>
        <w:rPr>
          <w:rFonts w:hint="eastAsia" w:ascii="宋体" w:eastAsia="宋体"/>
          <w:u w:val="single"/>
          <w:lang w:val="en-US" w:eastAsia="zh-CN"/>
        </w:rPr>
        <w:t>1</w:t>
      </w:r>
      <w:r>
        <w:rPr>
          <w:rFonts w:hint="eastAsia" w:ascii="宋体" w:eastAsia="宋体"/>
          <w:u w:val="single"/>
        </w:rPr>
        <w:t>年</w:t>
      </w:r>
      <w:r>
        <w:rPr>
          <w:rFonts w:hint="eastAsia" w:ascii="宋体" w:eastAsia="宋体"/>
          <w:spacing w:val="-1"/>
          <w:u w:val="single"/>
          <w:lang w:val="en-US" w:eastAsia="zh-CN"/>
        </w:rPr>
        <w:t>7</w:t>
      </w:r>
      <w:r>
        <w:rPr>
          <w:rFonts w:hint="eastAsia" w:ascii="宋体" w:eastAsia="宋体"/>
          <w:spacing w:val="-72"/>
          <w:u w:val="single"/>
        </w:rPr>
        <w:t xml:space="preserve"> </w:t>
      </w:r>
      <w:r>
        <w:rPr>
          <w:rFonts w:hint="eastAsia" w:ascii="宋体" w:eastAsia="宋体"/>
          <w:u w:val="single"/>
        </w:rPr>
        <w:t>月</w:t>
      </w:r>
      <w:r>
        <w:rPr>
          <w:rFonts w:hint="eastAsia" w:ascii="宋体" w:eastAsia="宋体"/>
          <w:u w:val="single"/>
          <w:lang w:val="en-US" w:eastAsia="zh-CN"/>
        </w:rPr>
        <w:t>5</w:t>
      </w:r>
      <w:r>
        <w:rPr>
          <w:rFonts w:hint="eastAsia" w:ascii="宋体" w:eastAsia="宋体"/>
          <w:u w:val="single"/>
        </w:rPr>
        <w:t>日</w:t>
      </w:r>
    </w:p>
    <w:p>
      <w:pPr>
        <w:spacing w:after="0"/>
        <w:rPr>
          <w:rFonts w:hint="eastAsia" w:ascii="宋体" w:eastAsia="宋体"/>
        </w:rPr>
        <w:sectPr>
          <w:type w:val="continuous"/>
          <w:pgSz w:w="11910" w:h="16840"/>
          <w:pgMar w:top="1582" w:right="1400" w:bottom="901" w:left="1680" w:header="720" w:footer="720" w:gutter="0"/>
          <w:cols w:space="0" w:num="1"/>
          <w:rtlGutter w:val="0"/>
          <w:docGrid w:linePitch="0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60" w:lineRule="auto"/>
        <w:ind w:right="303" w:firstLine="516" w:firstLineChars="200"/>
        <w:textAlignment w:val="auto"/>
      </w:pPr>
      <w:r>
        <w:rPr>
          <w:spacing w:val="-11"/>
        </w:rPr>
        <w:t>本人作为</w:t>
      </w:r>
      <w:r>
        <w:rPr>
          <w:rFonts w:hint="eastAsia"/>
          <w:spacing w:val="-11"/>
          <w:lang w:val="en-US" w:eastAsia="zh-CN"/>
        </w:rPr>
        <w:t>宁城汇丰</w:t>
      </w:r>
      <w:r>
        <w:rPr>
          <w:spacing w:val="-11"/>
        </w:rPr>
        <w:t>化工有限公司主要负责人，坚持以习近</w:t>
      </w:r>
      <w:r>
        <w:rPr>
          <w:spacing w:val="-10"/>
        </w:rPr>
        <w:t>平新时代中国特色社会主义思想为指导，深入学习贯彻习近平总书记</w:t>
      </w:r>
      <w:r>
        <w:rPr>
          <w:spacing w:val="-9"/>
        </w:rPr>
        <w:t>关于安全生产的重要论述，认真贯彻落实</w:t>
      </w:r>
      <w:r>
        <w:rPr>
          <w:spacing w:val="-3"/>
        </w:rPr>
        <w:t>各级党委政府关于安全生产的决策部署，牢固树立安全发展理念</w:t>
      </w:r>
      <w:r>
        <w:rPr>
          <w:rFonts w:hint="eastAsia"/>
          <w:spacing w:val="-3"/>
          <w:lang w:eastAsia="zh-CN"/>
        </w:rPr>
        <w:t>。</w:t>
      </w:r>
      <w:r>
        <w:rPr>
          <w:rFonts w:hint="eastAsia"/>
          <w:spacing w:val="-3"/>
          <w:lang w:val="en-US" w:eastAsia="zh-CN"/>
        </w:rPr>
        <w:t>多年来我公司一直处于停产状态</w:t>
      </w:r>
      <w:r>
        <w:rPr>
          <w:spacing w:val="-11"/>
        </w:rPr>
        <w:t>，</w:t>
      </w:r>
      <w:r>
        <w:rPr>
          <w:rFonts w:hint="eastAsia"/>
          <w:spacing w:val="-11"/>
          <w:lang w:val="en-US" w:eastAsia="zh-CN"/>
        </w:rPr>
        <w:t>虽然多年不生产，但我们也没有放松安全生产这根弦，</w:t>
      </w:r>
      <w:r>
        <w:rPr>
          <w:spacing w:val="-11"/>
        </w:rPr>
        <w:t>继续严控风险，夯实基础，提升能力，消除盲区，排</w:t>
      </w:r>
      <w:r>
        <w:rPr>
          <w:spacing w:val="-12"/>
        </w:rPr>
        <w:t>除隐患；以“两重点一重大”为重心，结合本质安全诊断治理不断提</w:t>
      </w:r>
      <w:r>
        <w:rPr>
          <w:spacing w:val="-15"/>
        </w:rPr>
        <w:t xml:space="preserve">升装置本质安全，实现了安全生产形势持续稳定。现将 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spacing w:val="-44"/>
        </w:rPr>
        <w:t xml:space="preserve">年 </w:t>
      </w:r>
      <w:r>
        <w:rPr>
          <w:spacing w:val="-10"/>
        </w:rPr>
        <w:t>安全生产履职情况报告如下：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4" w:line="360" w:lineRule="auto"/>
        <w:ind w:left="679"/>
        <w:textAlignment w:val="auto"/>
        <w:rPr>
          <w:sz w:val="24"/>
        </w:rPr>
      </w:pPr>
      <w:r>
        <w:t>1、建立、健全本单位安全生产责任制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20" w:right="303" w:firstLine="559"/>
        <w:textAlignment w:val="auto"/>
      </w:pPr>
      <w:r>
        <w:rPr>
          <w:spacing w:val="-11"/>
        </w:rPr>
        <w:t>报告期内我</w:t>
      </w:r>
      <w:r>
        <w:rPr>
          <w:rFonts w:hint="eastAsia"/>
          <w:spacing w:val="-11"/>
          <w:lang w:val="en-US" w:eastAsia="zh-CN"/>
        </w:rPr>
        <w:t>公司</w:t>
      </w:r>
      <w:r>
        <w:rPr>
          <w:spacing w:val="-11"/>
        </w:rPr>
        <w:t>共有</w:t>
      </w:r>
      <w:r>
        <w:rPr>
          <w:rFonts w:hint="eastAsia"/>
          <w:spacing w:val="-11"/>
          <w:lang w:val="en-US" w:eastAsia="zh-CN"/>
        </w:rPr>
        <w:t xml:space="preserve"> 10 </w:t>
      </w:r>
      <w:r>
        <w:rPr>
          <w:spacing w:val="-10"/>
        </w:rPr>
        <w:t>项安全生产责任制，覆盖所有部门、</w:t>
      </w:r>
      <w:r>
        <w:rPr>
          <w:rFonts w:hint="eastAsia"/>
          <w:spacing w:val="-10"/>
          <w:lang w:val="en-US" w:eastAsia="zh-CN"/>
        </w:rPr>
        <w:t>车间、</w:t>
      </w:r>
      <w:r>
        <w:rPr>
          <w:spacing w:val="-11"/>
        </w:rPr>
        <w:t>各级管理人员、技术人员和岗位操作人员。责任制中主要负责人</w:t>
      </w:r>
      <w:r>
        <w:rPr>
          <w:spacing w:val="-10"/>
        </w:rPr>
        <w:t>与分管负责人的安全生产职责分工明确，属地责任与职能责任划分清</w:t>
      </w:r>
      <w:r>
        <w:rPr>
          <w:spacing w:val="-11"/>
        </w:rPr>
        <w:t>晰。</w:t>
      </w:r>
      <w:r>
        <w:rPr>
          <w:spacing w:val="-6"/>
        </w:rPr>
        <w:t>按法律法规规定设立</w:t>
      </w:r>
      <w:r>
        <w:rPr>
          <w:rFonts w:hint="eastAsia"/>
          <w:spacing w:val="-6"/>
          <w:lang w:val="en-US" w:eastAsia="zh-CN"/>
        </w:rPr>
        <w:t>安环</w:t>
      </w:r>
      <w:r>
        <w:rPr>
          <w:spacing w:val="-8"/>
        </w:rPr>
        <w:t>部作为独立的安全生产管理机</w:t>
      </w:r>
      <w:r>
        <w:rPr>
          <w:spacing w:val="-13"/>
        </w:rPr>
        <w:t xml:space="preserve">构，配备专职安全管理人员 </w:t>
      </w:r>
      <w:r>
        <w:t>1</w:t>
      </w:r>
      <w:r>
        <w:rPr>
          <w:spacing w:val="-8"/>
        </w:rPr>
        <w:t xml:space="preserve"> 人，安全管理人员数量及从业资质均</w:t>
      </w:r>
      <w:r>
        <w:rPr>
          <w:spacing w:val="-3"/>
        </w:rPr>
        <w:t>符合相关规定。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79"/>
        <w:textAlignment w:val="auto"/>
        <w:rPr>
          <w:sz w:val="20"/>
        </w:rPr>
      </w:pPr>
      <w:r>
        <w:t>2、组织制定本单位安全生产规章制度和安全操作规程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20" w:right="397" w:firstLine="559"/>
        <w:jc w:val="both"/>
        <w:textAlignment w:val="auto"/>
        <w:rPr>
          <w:rFonts w:hint="eastAsia" w:eastAsia="仿宋"/>
          <w:lang w:eastAsia="zh-CN"/>
        </w:rPr>
      </w:pPr>
      <w:r>
        <w:rPr>
          <w:spacing w:val="-14"/>
        </w:rPr>
        <w:t>按法律法规规范要求，结合我</w:t>
      </w:r>
      <w:r>
        <w:rPr>
          <w:rFonts w:hint="eastAsia"/>
          <w:spacing w:val="-14"/>
          <w:lang w:val="en-US" w:eastAsia="zh-CN"/>
        </w:rPr>
        <w:t>公</w:t>
      </w:r>
      <w:r>
        <w:rPr>
          <w:spacing w:val="-14"/>
        </w:rPr>
        <w:t>司实际</w:t>
      </w:r>
      <w:r>
        <w:rPr>
          <w:rFonts w:hint="eastAsia"/>
          <w:spacing w:val="-14"/>
          <w:lang w:val="en-US" w:eastAsia="zh-CN"/>
        </w:rPr>
        <w:t>情况</w:t>
      </w:r>
      <w:r>
        <w:rPr>
          <w:spacing w:val="-14"/>
        </w:rPr>
        <w:t>，组织制订了</w:t>
      </w:r>
      <w:r>
        <w:rPr>
          <w:rFonts w:hint="eastAsia"/>
          <w:spacing w:val="-14"/>
          <w:lang w:val="en-US" w:eastAsia="zh-CN"/>
        </w:rPr>
        <w:t xml:space="preserve"> 38 </w:t>
      </w:r>
      <w:r>
        <w:rPr>
          <w:spacing w:val="-23"/>
        </w:rPr>
        <w:t>项安</w:t>
      </w:r>
      <w:r>
        <w:rPr>
          <w:spacing w:val="-8"/>
        </w:rPr>
        <w:t>全生产管理制度、</w:t>
      </w:r>
      <w:r>
        <w:rPr>
          <w:rFonts w:hint="eastAsia"/>
          <w:spacing w:val="-8"/>
          <w:lang w:val="en-US" w:eastAsia="zh-CN"/>
        </w:rPr>
        <w:t>13</w:t>
      </w:r>
      <w:r>
        <w:rPr>
          <w:spacing w:val="-15"/>
        </w:rPr>
        <w:t xml:space="preserve"> 项安全操作规程。报告期内组织对 </w:t>
      </w:r>
      <w:r>
        <w:rPr>
          <w:rFonts w:hint="eastAsia"/>
          <w:spacing w:val="-15"/>
          <w:lang w:val="en-US" w:eastAsia="zh-CN"/>
        </w:rPr>
        <w:t>10</w:t>
      </w:r>
      <w:r>
        <w:rPr>
          <w:spacing w:val="-15"/>
        </w:rPr>
        <w:t xml:space="preserve"> 项安全生</w:t>
      </w:r>
      <w:r>
        <w:rPr>
          <w:spacing w:val="-10"/>
        </w:rPr>
        <w:t>产规章制度、安全操作规程进行评审和修订；修订后，组织相关管理</w:t>
      </w:r>
      <w:r>
        <w:rPr>
          <w:spacing w:val="-13"/>
        </w:rPr>
        <w:t>人员、</w:t>
      </w:r>
      <w:r>
        <w:rPr>
          <w:rFonts w:hint="eastAsia"/>
          <w:spacing w:val="-13"/>
          <w:lang w:val="en-US" w:eastAsia="zh-CN"/>
        </w:rPr>
        <w:t>值班</w:t>
      </w:r>
      <w:r>
        <w:rPr>
          <w:spacing w:val="-13"/>
        </w:rPr>
        <w:t>人员培训学习</w:t>
      </w:r>
      <w:r>
        <w:rPr>
          <w:rFonts w:hint="eastAsia"/>
          <w:spacing w:val="-13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79"/>
        <w:textAlignment w:val="auto"/>
        <w:rPr>
          <w:sz w:val="20"/>
        </w:rPr>
      </w:pPr>
      <w:r>
        <w:t>3、安全生产教育和培训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20" w:right="303" w:firstLine="559"/>
        <w:jc w:val="both"/>
        <w:textAlignment w:val="auto"/>
      </w:pPr>
      <w:r>
        <w:rPr>
          <w:spacing w:val="-3"/>
        </w:rPr>
        <w:t>企业负责人、安全管理人员、特种作业人员等按规定参加培训、</w:t>
      </w:r>
      <w:r>
        <w:rPr>
          <w:spacing w:val="-12"/>
        </w:rPr>
        <w:t>复训并持证上岗 ；报告期内组织公司级安</w:t>
      </w:r>
      <w:r>
        <w:rPr>
          <w:rFonts w:hint="eastAsia"/>
          <w:spacing w:val="-12"/>
          <w:lang w:val="en-US" w:eastAsia="zh-CN"/>
        </w:rPr>
        <w:t>全生产教育，</w:t>
      </w:r>
      <w:r>
        <w:rPr>
          <w:spacing w:val="-7"/>
          <w:w w:val="100"/>
        </w:rPr>
        <w:t>公司内所</w:t>
      </w:r>
      <w:r>
        <w:rPr>
          <w:spacing w:val="-3"/>
        </w:rPr>
        <w:t>有</w:t>
      </w:r>
      <w:r>
        <w:rPr>
          <w:rFonts w:hint="eastAsia"/>
          <w:spacing w:val="-3"/>
          <w:lang w:val="en-US" w:eastAsia="zh-CN"/>
        </w:rPr>
        <w:t>值班</w:t>
      </w:r>
      <w:r>
        <w:rPr>
          <w:spacing w:val="-3"/>
        </w:rPr>
        <w:t>人员安全教育培训时间符合规定要求。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79"/>
        <w:textAlignment w:val="auto"/>
      </w:pPr>
      <w:r>
        <w:t>4、保证本单位安全生产投入的有效实施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ind w:firstLine="600" w:firstLineChars="200"/>
        <w:textAlignment w:val="auto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报告期内也保证了正常的安全生产投入，为值班人员定期发放劳保用品，疫情期间采购了充足的防疫用品，保障全公司安全平稳运行。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19" w:leftChars="0" w:right="0" w:rightChars="0" w:firstLine="560" w:firstLineChars="200"/>
        <w:textAlignment w:val="auto"/>
      </w:pPr>
      <w:r>
        <w:t>单位的安全生产工作，及时消除生产安全事故隐患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Chars="0" w:right="0" w:rightChars="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报告期内按时参加各级政府和应急管理部门组织的各类安全会议。对我公司重大危险源（环氧乙烷罐区）重点监控，虽然环氧乙烷储罐已经清空，值班人员仍然定时巡查环氧院，监控视频日夜监视着罐区。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0" w:rightChars="0" w:firstLine="548" w:firstLineChars="200"/>
        <w:textAlignment w:val="auto"/>
        <w:rPr>
          <w:spacing w:val="-3"/>
        </w:rPr>
      </w:pPr>
      <w:r>
        <w:rPr>
          <w:spacing w:val="-3"/>
        </w:rPr>
        <w:t>组织制定并实施本单位的生产安全事故应急救援预案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0" w:rightChars="0"/>
        <w:textAlignment w:val="auto"/>
        <w:rPr>
          <w:rFonts w:hint="default" w:eastAsia="仿宋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 xml:space="preserve">    我公司的《生产安全事故应急预案》还处于备案有效期内，停产期间未做任何改动。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79" w:right="0"/>
        <w:textAlignment w:val="auto"/>
        <w:rPr>
          <w:sz w:val="20"/>
        </w:rPr>
      </w:pPr>
      <w:r>
        <w:t>7、及时、如实报告生产安全事故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60" w:lineRule="auto"/>
        <w:ind w:right="0"/>
        <w:textAlignment w:val="auto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  停产期间未发生任何安全事故。</w:t>
      </w:r>
    </w:p>
    <w:sectPr>
      <w:pgSz w:w="11910" w:h="16840"/>
      <w:pgMar w:top="1519" w:right="1400" w:bottom="1071" w:left="168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5B0CB"/>
    <w:multiLevelType w:val="singleLevel"/>
    <w:tmpl w:val="F575B0CB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317BEF94"/>
    <w:multiLevelType w:val="singleLevel"/>
    <w:tmpl w:val="317BEF9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0DD475E"/>
    <w:rsid w:val="0F9951C9"/>
    <w:rsid w:val="254061C9"/>
    <w:rsid w:val="52FA2D57"/>
    <w:rsid w:val="62D94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2021-03-30T08:08:00Z</dcterms:created>
  <dc:creator>微软中国</dc:creator>
  <cp:lastModifiedBy>Administrator</cp:lastModifiedBy>
  <cp:lastPrinted>2021-07-05T01:51:00Z</cp:lastPrinted>
  <dcterms:modified xsi:type="dcterms:W3CDTF">2021-07-07T08:56:46Z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2021-03-30T00:00:00Z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39C4B77913C843F6B908D11304418D9B</vt:lpwstr>
  </property>
</Properties>
</file>