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主要负责人履职情况报告</w:t>
      </w:r>
    </w:p>
    <w:p>
      <w:pPr>
        <w:rPr>
          <w:rFonts w:hint="eastAsia" w:ascii="宋体" w:hAnsi="宋体" w:eastAsia="宋体" w:cs="宋体"/>
          <w:sz w:val="32"/>
          <w:szCs w:val="32"/>
        </w:rPr>
      </w:pPr>
      <w:r>
        <w:rPr>
          <w:rFonts w:hint="eastAsia" w:ascii="宋体" w:hAnsi="宋体" w:eastAsia="宋体" w:cs="宋体"/>
          <w:sz w:val="32"/>
          <w:szCs w:val="32"/>
        </w:rPr>
        <w:t>红山区应急管理局：</w:t>
      </w:r>
    </w:p>
    <w:p>
      <w:pPr>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根据（转发《赤峰市应急管理局关于化工（危险化学品）企业建立实施主要负责人安全承诺、定期报告履职及企业安全风险管控的函》的通知}赤经应急发（2021)10号文件的相关要求，我公司现将第</w:t>
      </w:r>
      <w:r>
        <w:rPr>
          <w:rFonts w:hint="eastAsia" w:ascii="宋体" w:hAnsi="宋体" w:eastAsia="宋体" w:cs="宋体"/>
          <w:sz w:val="32"/>
          <w:szCs w:val="32"/>
          <w:lang w:eastAsia="zh-CN"/>
        </w:rPr>
        <w:t>二</w:t>
      </w:r>
      <w:r>
        <w:rPr>
          <w:rFonts w:hint="eastAsia" w:ascii="宋体" w:hAnsi="宋体" w:eastAsia="宋体" w:cs="宋体"/>
          <w:sz w:val="32"/>
          <w:szCs w:val="32"/>
        </w:rPr>
        <w:t>季度主要负责人履职情况报告如下：</w:t>
      </w:r>
    </w:p>
    <w:p>
      <w:pPr>
        <w:rPr>
          <w:rFonts w:hint="eastAsia" w:ascii="宋体" w:hAnsi="宋体" w:eastAsia="宋体" w:cs="宋体"/>
          <w:sz w:val="32"/>
          <w:szCs w:val="32"/>
        </w:rPr>
      </w:pPr>
      <w:r>
        <w:rPr>
          <w:rFonts w:hint="eastAsia" w:ascii="宋体" w:hAnsi="宋体" w:eastAsia="宋体" w:cs="宋体"/>
          <w:sz w:val="32"/>
          <w:szCs w:val="32"/>
        </w:rPr>
        <w:t>一、我公司已建立、健全安全生产责任制，建立了横向到边，纵向到底的责任制，明确了各部门、各岗位的安全生产职责，同时明确各自的安全生产目标及考核办法；我公司制定了21项责任制，包括4个部门、13个岗位责任制，并按考核办法定期进行考核。</w:t>
      </w:r>
    </w:p>
    <w:p>
      <w:pPr>
        <w:rPr>
          <w:rFonts w:hint="eastAsia" w:ascii="宋体" w:hAnsi="宋体" w:eastAsia="宋体" w:cs="宋体"/>
          <w:sz w:val="32"/>
          <w:szCs w:val="32"/>
        </w:rPr>
      </w:pPr>
      <w:r>
        <w:rPr>
          <w:rFonts w:hint="eastAsia" w:ascii="宋体" w:hAnsi="宋体" w:eastAsia="宋体" w:cs="宋体"/>
          <w:sz w:val="32"/>
          <w:szCs w:val="32"/>
        </w:rPr>
        <w:t>二、我公司已组织制定基本符合我公司实际情况的安全生产规章制度和操作规程，并能够有效执行；我公司安全生产管理制度共57项，岗位安全操作规程共23项，并定期组织学习。</w:t>
      </w:r>
    </w:p>
    <w:p>
      <w:pPr>
        <w:rPr>
          <w:rFonts w:hint="eastAsia" w:ascii="宋体" w:hAnsi="宋体" w:eastAsia="宋体" w:cs="宋体"/>
          <w:sz w:val="32"/>
          <w:szCs w:val="32"/>
        </w:rPr>
      </w:pPr>
      <w:r>
        <w:rPr>
          <w:rFonts w:hint="eastAsia" w:ascii="宋体" w:hAnsi="宋体" w:eastAsia="宋体" w:cs="宋体"/>
          <w:sz w:val="32"/>
          <w:szCs w:val="32"/>
        </w:rPr>
        <w:t>三、我公司</w:t>
      </w:r>
      <w:r>
        <w:rPr>
          <w:rFonts w:hint="eastAsia" w:ascii="宋体" w:hAnsi="宋体" w:eastAsia="宋体" w:cs="宋体"/>
          <w:sz w:val="32"/>
          <w:szCs w:val="32"/>
          <w:lang w:eastAsia="zh-CN"/>
        </w:rPr>
        <w:t>由于三季度停产，有些工作未开展。</w:t>
      </w:r>
      <w:r>
        <w:rPr>
          <w:rFonts w:hint="eastAsia" w:ascii="宋体" w:hAnsi="宋体" w:eastAsia="宋体" w:cs="宋体"/>
          <w:sz w:val="32"/>
          <w:szCs w:val="32"/>
        </w:rPr>
        <w:t>于2021年</w:t>
      </w:r>
      <w:r>
        <w:rPr>
          <w:rFonts w:hint="eastAsia" w:ascii="宋体" w:hAnsi="宋体" w:eastAsia="宋体" w:cs="宋体"/>
          <w:sz w:val="32"/>
          <w:szCs w:val="32"/>
          <w:lang w:val="en-US" w:eastAsia="zh-CN"/>
        </w:rPr>
        <w:t>9</w:t>
      </w:r>
      <w:r>
        <w:rPr>
          <w:rFonts w:hint="eastAsia" w:ascii="宋体" w:hAnsi="宋体" w:eastAsia="宋体" w:cs="宋体"/>
          <w:sz w:val="32"/>
          <w:szCs w:val="32"/>
        </w:rPr>
        <w:t>月2</w:t>
      </w:r>
      <w:r>
        <w:rPr>
          <w:rFonts w:hint="eastAsia" w:ascii="宋体" w:hAnsi="宋体" w:eastAsia="宋体" w:cs="宋体"/>
          <w:sz w:val="32"/>
          <w:szCs w:val="32"/>
          <w:lang w:val="en-US" w:eastAsia="zh-CN"/>
        </w:rPr>
        <w:t>3</w:t>
      </w:r>
      <w:r>
        <w:rPr>
          <w:rFonts w:hint="eastAsia" w:ascii="宋体" w:hAnsi="宋体" w:eastAsia="宋体" w:cs="宋体"/>
          <w:sz w:val="32"/>
          <w:szCs w:val="32"/>
        </w:rPr>
        <w:t>日</w:t>
      </w:r>
      <w:r>
        <w:rPr>
          <w:rFonts w:hint="eastAsia" w:ascii="宋体" w:hAnsi="宋体" w:eastAsia="宋体" w:cs="宋体"/>
          <w:sz w:val="32"/>
          <w:szCs w:val="32"/>
          <w:lang w:eastAsia="zh-CN"/>
        </w:rPr>
        <w:t>恢复生产，</w:t>
      </w:r>
      <w:r>
        <w:rPr>
          <w:rFonts w:hint="eastAsia" w:ascii="宋体" w:hAnsi="宋体" w:eastAsia="宋体" w:cs="宋体"/>
          <w:sz w:val="32"/>
          <w:szCs w:val="32"/>
        </w:rPr>
        <w:t>进行了复工前安全生产责任制与安全生产法律、管理制度、岗位操作规程以及应急管理等方面的教育培训，达到了培训的目的。</w:t>
      </w:r>
    </w:p>
    <w:p>
      <w:pPr>
        <w:rPr>
          <w:rFonts w:hint="eastAsia" w:ascii="宋体" w:hAnsi="宋体" w:eastAsia="宋体" w:cs="宋体"/>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我公司按照文件要求在厂主门外进行安全承诺，由主要负责人承诺当日所有装置、罐区处于安全运行状态，安全风险得到有效管控，同时接受主管部门及公众监督。</w:t>
      </w:r>
    </w:p>
    <w:p>
      <w:pPr>
        <w:rPr>
          <w:rFonts w:hint="eastAsia" w:ascii="宋体" w:hAnsi="宋体" w:eastAsia="宋体" w:cs="宋体"/>
          <w:sz w:val="32"/>
          <w:szCs w:val="32"/>
        </w:rPr>
      </w:pPr>
      <w:bookmarkStart w:id="0" w:name="_GoBack"/>
      <w:bookmarkEnd w:id="0"/>
    </w:p>
    <w:p>
      <w:pPr>
        <w:rPr>
          <w:rFonts w:hint="eastAsia" w:ascii="宋体" w:hAnsi="宋体" w:eastAsia="宋体" w:cs="宋体"/>
          <w:sz w:val="32"/>
          <w:szCs w:val="32"/>
        </w:rPr>
      </w:pPr>
    </w:p>
    <w:p>
      <w:pPr>
        <w:ind w:firstLine="4160" w:firstLineChars="1300"/>
        <w:rPr>
          <w:rFonts w:hint="eastAsia" w:ascii="宋体" w:hAnsi="宋体" w:eastAsia="宋体" w:cs="宋体"/>
          <w:sz w:val="32"/>
          <w:szCs w:val="32"/>
        </w:rPr>
      </w:pPr>
      <w:r>
        <w:rPr>
          <w:rFonts w:hint="eastAsia" w:ascii="宋体" w:hAnsi="宋体" w:eastAsia="宋体" w:cs="宋体"/>
          <w:sz w:val="32"/>
          <w:szCs w:val="32"/>
        </w:rPr>
        <w:t>主要负责人：赵明海</w:t>
      </w:r>
    </w:p>
    <w:p>
      <w:pPr>
        <w:ind w:firstLine="3520" w:firstLineChars="1100"/>
        <w:rPr>
          <w:rFonts w:hint="eastAsia" w:ascii="宋体" w:hAnsi="宋体" w:eastAsia="宋体" w:cs="宋体"/>
          <w:sz w:val="32"/>
          <w:szCs w:val="32"/>
        </w:rPr>
      </w:pPr>
      <w:r>
        <w:rPr>
          <w:rFonts w:hint="eastAsia" w:ascii="宋体" w:hAnsi="宋体" w:eastAsia="宋体" w:cs="宋体"/>
          <w:sz w:val="32"/>
          <w:szCs w:val="32"/>
        </w:rPr>
        <w:t>赤峰市明海化工有限责任公司</w:t>
      </w:r>
    </w:p>
    <w:p>
      <w:pPr>
        <w:ind w:firstLine="4480" w:firstLineChars="1400"/>
        <w:rPr>
          <w:rFonts w:hint="eastAsia" w:ascii="宋体" w:hAnsi="宋体" w:eastAsia="宋体" w:cs="宋体"/>
          <w:sz w:val="32"/>
          <w:szCs w:val="32"/>
        </w:rPr>
      </w:pPr>
      <w:r>
        <w:rPr>
          <w:rFonts w:hint="eastAsia" w:ascii="宋体" w:hAnsi="宋体" w:eastAsia="宋体" w:cs="宋体"/>
          <w:sz w:val="32"/>
          <w:szCs w:val="32"/>
        </w:rPr>
        <w:t>2021年</w:t>
      </w:r>
      <w:r>
        <w:rPr>
          <w:rFonts w:hint="eastAsia" w:ascii="宋体" w:hAnsi="宋体" w:eastAsia="宋体" w:cs="宋体"/>
          <w:sz w:val="32"/>
          <w:szCs w:val="32"/>
          <w:lang w:val="en-US" w:eastAsia="zh-CN"/>
        </w:rPr>
        <w:t>10</w:t>
      </w:r>
      <w:r>
        <w:rPr>
          <w:rFonts w:hint="eastAsia" w:ascii="宋体" w:hAnsi="宋体" w:eastAsia="宋体" w:cs="宋体"/>
          <w:sz w:val="32"/>
          <w:szCs w:val="32"/>
        </w:rPr>
        <w:t>月</w:t>
      </w:r>
      <w:r>
        <w:rPr>
          <w:rFonts w:hint="eastAsia" w:ascii="宋体" w:hAnsi="宋体" w:eastAsia="宋体" w:cs="宋体"/>
          <w:sz w:val="32"/>
          <w:szCs w:val="32"/>
          <w:lang w:val="en-US" w:eastAsia="zh-CN"/>
        </w:rPr>
        <w:t>8</w:t>
      </w:r>
      <w:r>
        <w:rPr>
          <w:rFonts w:hint="eastAsia" w:ascii="宋体" w:hAnsi="宋体" w:eastAsia="宋体" w:cs="宋体"/>
          <w:sz w:val="32"/>
          <w:szCs w:val="32"/>
        </w:rPr>
        <w:t>日</w:t>
      </w:r>
    </w:p>
    <w:p>
      <w:pPr>
        <w:rPr>
          <w:rFonts w:hint="eastAsia" w:ascii="宋体" w:hAnsi="宋体" w:eastAsia="宋体" w:cs="宋体"/>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D73B3"/>
    <w:rsid w:val="30361B6C"/>
    <w:rsid w:val="3C593F55"/>
    <w:rsid w:val="589F4B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2021-10-08T02:14:00Z</dcterms:created>
  <dc:creator>alienwarebackup</dc:creator>
  <cp:lastModifiedBy>alienwarebackup</cp:lastModifiedBy>
  <dcterms:modified xsi:type="dcterms:W3CDTF">2021-10-08T06:54:38Z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