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赤峰油库主要负责人履职报告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赤峰油库是中国石油全资油库，隶属于中国石油赤峰销售分公司，位于赤峰红山高新技术产业园区，</w:t>
      </w:r>
      <w:r>
        <w:rPr>
          <w:rFonts w:hint="eastAsia" w:ascii="宋体" w:hAnsi="宋体" w:cs="宋体"/>
          <w:snapToGrid w:val="0"/>
          <w:sz w:val="28"/>
          <w:szCs w:val="28"/>
        </w:rPr>
        <w:t>占地面积220亩。</w:t>
      </w:r>
      <w:r>
        <w:rPr>
          <w:rFonts w:hint="eastAsia" w:ascii="宋体" w:hAnsi="宋体" w:cs="宋体"/>
          <w:sz w:val="28"/>
          <w:szCs w:val="28"/>
        </w:rPr>
        <w:t>油库分储罐区、汽车装车区、办公区及辅助生产区四部分。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库容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cs="宋体"/>
          <w:sz w:val="28"/>
          <w:szCs w:val="28"/>
        </w:rPr>
        <w:t>6×10</w:t>
      </w:r>
      <w:r>
        <w:rPr>
          <w:rFonts w:hint="eastAsia" w:ascii="宋体" w:hAnsi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cs="宋体"/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，其中柴油3×10</w:t>
      </w:r>
      <w:r>
        <w:rPr>
          <w:rFonts w:hint="eastAsia" w:ascii="宋体" w:hAnsi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cs="宋体"/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，汽油3×10</w:t>
      </w:r>
      <w:r>
        <w:rPr>
          <w:rFonts w:hint="eastAsia" w:ascii="宋体" w:hAnsi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cs="宋体"/>
          <w:sz w:val="28"/>
          <w:szCs w:val="28"/>
        </w:rPr>
        <w:t>m</w:t>
      </w:r>
      <w:r>
        <w:rPr>
          <w:rFonts w:hint="eastAsia" w:ascii="宋体" w:hAnsi="宋体" w:cs="宋体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，共建10座油品储罐，2座10000m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拱顶罐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内浮顶罐储存0#柴油，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内浮顶罐储存-35#柴油；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#汽油，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座5000m</w:t>
      </w:r>
      <w:r>
        <w:rPr>
          <w:rFonts w:hint="eastAsia" w:ascii="宋体" w:hAnsi="宋体" w:cs="宋体" w:eastAsiaTheme="minorEastAsia"/>
          <w:sz w:val="28"/>
          <w:szCs w:val="28"/>
          <w:vertAlign w:val="superscript"/>
        </w:rPr>
        <w:t>3</w:t>
      </w:r>
      <w:r>
        <w:rPr>
          <w:rFonts w:hint="eastAsia" w:ascii="宋体" w:hAnsi="宋体" w:cs="宋体"/>
          <w:sz w:val="28"/>
          <w:szCs w:val="28"/>
        </w:rPr>
        <w:t>内浮顶罐储存9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#汽油</w:t>
      </w:r>
      <w:r>
        <w:rPr>
          <w:rFonts w:hint="eastAsia" w:ascii="宋体" w:hAnsi="宋体" w:cs="宋体"/>
          <w:sz w:val="28"/>
          <w:szCs w:val="28"/>
          <w:lang w:eastAsia="zh-CN"/>
        </w:rPr>
        <w:t>，为一级重大危险源。</w:t>
      </w:r>
      <w:r>
        <w:rPr>
          <w:rFonts w:hint="eastAsia" w:ascii="宋体" w:hAnsi="宋体" w:cs="宋体"/>
          <w:sz w:val="28"/>
          <w:szCs w:val="28"/>
        </w:rPr>
        <w:t>油库收、存、发0#柴油、-35#柴油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92#汽油、95#汽油</w:t>
      </w:r>
      <w:r>
        <w:rPr>
          <w:rFonts w:hint="eastAsia" w:ascii="宋体" w:hAnsi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个品种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入库方式为铁路入库，出库方式为公路出库。各油品主要来源于中国石油东北公司，主要供应赤峰市内三个区及周边五个旗县</w:t>
      </w:r>
      <w:r>
        <w:rPr>
          <w:rFonts w:hint="eastAsia" w:ascii="宋体" w:hAnsi="宋体" w:cs="宋体"/>
          <w:sz w:val="28"/>
          <w:szCs w:val="28"/>
          <w:lang w:eastAsia="zh-CN"/>
        </w:rPr>
        <w:t>，配送辐射半径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350公里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油品通过铁路</w:t>
      </w:r>
      <w:r>
        <w:rPr>
          <w:rFonts w:hint="eastAsia"/>
          <w:sz w:val="28"/>
          <w:szCs w:val="28"/>
          <w:lang w:eastAsia="zh-CN"/>
        </w:rPr>
        <w:t>进库</w:t>
      </w:r>
      <w:r>
        <w:rPr>
          <w:rFonts w:hint="eastAsia"/>
          <w:sz w:val="28"/>
          <w:szCs w:val="28"/>
        </w:rPr>
        <w:t>，卸油泵集中布置在卸油泵房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油品由汽车运出。汽车装车采用单泵对单鹤管，汽车装车泵集中布置，避免油品相互污染，保证产品质量。</w:t>
      </w:r>
    </w:p>
    <w:p>
      <w:p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赤峰油库积极落实企业主体责任，油库主任做为油库安全生产的第一责任人，严格落实《赤峰市应急管理局关于化工（危险化学品）企业建立实施主要负责人安全承诺、定期报告履职及企业安全风险管控的函》的通知精神，切实履行职责，管控生产风险，保障油库安全平稳运营。现将履职情况汇报如下：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组织实施安全生产培训计划，并有效实施，四季度开展三次培训教育，参加6次班组安全活动。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每月定期组织开展安全生产检查，及时排查安全风险，消除安全事故隐患。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组织落实应急预案年度演练计划，按计划组织实施四季度应急演练工作，开展现场应急处置演练六次。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按要求落实干部值班制度，保证24小时在岗值班，并按要求每日两次巡查，督促检查员工生产操作情况。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每日按要求开展罐区重大危险源的巡查，防范风险，监控运行，强化受控管理。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每日对重大危险源进行全面的安全风险研判的基础上，确认罐区安全运行状态，落实管控措施，十时前在危险化学品安全风险监测预警系统中进行承诺。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通过视频系统对接卸作业、付油作业进行监控，要求员工严格执行操作规程，防止违章行为发生，有效落实规章制度。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组织冬季安全生产知识培培训，组织油库安委会成员重点针对冬季“十防”工作落实情况、监测和报警装置、油罐高低液位连锁、关键设备运行、防雷防静电等要求进行了详细复核排查。</w:t>
      </w:r>
    </w:p>
    <w:p>
      <w:pPr>
        <w:numPr>
          <w:ilvl w:val="0"/>
          <w:numId w:val="1"/>
        </w:numPr>
        <w:adjustRightInd w:val="0"/>
        <w:snapToGrid w:val="0"/>
        <w:spacing w:before="120" w:beforeLines="50" w:line="360" w:lineRule="auto"/>
        <w:ind w:left="-315" w:leftChars="-150" w:right="-525" w:rightChars="-25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组织制定油库下一年度工作计划和安全工作计划。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特此报告，请审定。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赤峰油库负责人：曹文华</w:t>
      </w:r>
    </w:p>
    <w:p>
      <w:pPr>
        <w:numPr>
          <w:ilvl w:val="0"/>
          <w:numId w:val="0"/>
        </w:numPr>
        <w:adjustRightInd w:val="0"/>
        <w:snapToGrid w:val="0"/>
        <w:spacing w:before="120" w:beforeLines="50" w:line="360" w:lineRule="auto"/>
        <w:ind w:leftChars="50" w:right="-525" w:rightChars="-25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二0二一年十二月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817D4"/>
    <w:multiLevelType w:val="singleLevel"/>
    <w:tmpl w:val="CC1817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23D1"/>
    <w:rsid w:val="08583BBD"/>
    <w:rsid w:val="0FB55545"/>
    <w:rsid w:val="1890511D"/>
    <w:rsid w:val="3025756E"/>
    <w:rsid w:val="31CB6D6E"/>
    <w:rsid w:val="31D53B09"/>
    <w:rsid w:val="32E5150C"/>
    <w:rsid w:val="32F6678C"/>
    <w:rsid w:val="34CA23EC"/>
    <w:rsid w:val="36086095"/>
    <w:rsid w:val="36991049"/>
    <w:rsid w:val="42024A2E"/>
    <w:rsid w:val="4499449E"/>
    <w:rsid w:val="46EC64DC"/>
    <w:rsid w:val="4B6123D1"/>
    <w:rsid w:val="4CCC5E17"/>
    <w:rsid w:val="510237EF"/>
    <w:rsid w:val="51275918"/>
    <w:rsid w:val="51A65297"/>
    <w:rsid w:val="54DA12BA"/>
    <w:rsid w:val="56D26326"/>
    <w:rsid w:val="5F895448"/>
    <w:rsid w:val="60782374"/>
    <w:rsid w:val="62310A48"/>
    <w:rsid w:val="62397464"/>
    <w:rsid w:val="63910268"/>
    <w:rsid w:val="658079D2"/>
    <w:rsid w:val="65DD0E3C"/>
    <w:rsid w:val="72DE0FAD"/>
    <w:rsid w:val="75996D0D"/>
    <w:rsid w:val="766152A6"/>
    <w:rsid w:val="7DF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2021-04-02T09:58:00Z</dcterms:created>
  <dc:creator>李玉辉</dc:creator>
  <cp:lastModifiedBy>1</cp:lastModifiedBy>
  <dcterms:modified xsi:type="dcterms:W3CDTF">2021-12-20T06:41:46Z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A626E8B36C2B45BF8A3BD9AA2FAC8F0A</vt:lpwstr>
  </property>
</Properties>
</file>