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E0" w:rsidRDefault="00A93F79">
      <w:pPr>
        <w:jc w:val="center"/>
        <w:rPr>
          <w:b/>
          <w:bCs/>
          <w:sz w:val="36"/>
          <w:szCs w:val="36"/>
        </w:rPr>
      </w:pPr>
      <w:r>
        <w:rPr>
          <w:rFonts w:hint="eastAsia"/>
          <w:b/>
          <w:bCs/>
          <w:sz w:val="36"/>
          <w:szCs w:val="36"/>
        </w:rPr>
        <w:t>敖汉</w:t>
      </w:r>
      <w:r w:rsidR="00DD737D">
        <w:rPr>
          <w:rFonts w:hint="eastAsia"/>
          <w:b/>
          <w:bCs/>
          <w:sz w:val="36"/>
          <w:szCs w:val="36"/>
        </w:rPr>
        <w:t>华恒</w:t>
      </w:r>
      <w:r>
        <w:rPr>
          <w:rFonts w:hint="eastAsia"/>
          <w:b/>
          <w:bCs/>
          <w:sz w:val="36"/>
          <w:szCs w:val="36"/>
        </w:rPr>
        <w:t>矿业有限公司</w:t>
      </w:r>
    </w:p>
    <w:p w:rsidR="000C1CE0" w:rsidRDefault="00A93F79">
      <w:pPr>
        <w:jc w:val="center"/>
        <w:rPr>
          <w:b/>
          <w:bCs/>
          <w:sz w:val="36"/>
          <w:szCs w:val="36"/>
        </w:rPr>
      </w:pPr>
      <w:r>
        <w:rPr>
          <w:rFonts w:hint="eastAsia"/>
          <w:b/>
          <w:bCs/>
          <w:sz w:val="36"/>
          <w:szCs w:val="36"/>
        </w:rPr>
        <w:t>2021</w:t>
      </w:r>
      <w:r>
        <w:rPr>
          <w:rFonts w:hint="eastAsia"/>
          <w:b/>
          <w:bCs/>
          <w:sz w:val="36"/>
          <w:szCs w:val="36"/>
        </w:rPr>
        <w:t>年第一季度主要负责人履职情况报告</w:t>
      </w:r>
    </w:p>
    <w:p w:rsidR="000C1CE0" w:rsidRDefault="000C1CE0">
      <w:pPr>
        <w:rPr>
          <w:sz w:val="28"/>
          <w:szCs w:val="28"/>
        </w:rPr>
      </w:pPr>
    </w:p>
    <w:p w:rsidR="000C1CE0" w:rsidRDefault="00A93F79">
      <w:pPr>
        <w:spacing w:line="560" w:lineRule="exact"/>
        <w:ind w:firstLineChars="200" w:firstLine="600"/>
        <w:rPr>
          <w:sz w:val="30"/>
          <w:szCs w:val="30"/>
        </w:rPr>
      </w:pPr>
      <w:r>
        <w:rPr>
          <w:rFonts w:hint="eastAsia"/>
          <w:sz w:val="30"/>
          <w:szCs w:val="30"/>
        </w:rPr>
        <w:t>为贯彻全国、自治区、赤峰市《安全生产专项整治三年行动实施方案》，结合赤峰市应急管理局《关于化工（危险化学品）企业建立实施主要负责人安全承诺、定期报告履职及企业安全风险管控的函》的要求，现就一季度履职情况报告如下：</w:t>
      </w:r>
    </w:p>
    <w:p w:rsidR="000C1CE0" w:rsidRDefault="00A93F79">
      <w:pPr>
        <w:numPr>
          <w:ilvl w:val="0"/>
          <w:numId w:val="2"/>
        </w:numPr>
        <w:spacing w:line="560" w:lineRule="exact"/>
        <w:ind w:firstLineChars="200" w:firstLine="600"/>
        <w:rPr>
          <w:sz w:val="30"/>
          <w:szCs w:val="30"/>
        </w:rPr>
      </w:pPr>
      <w:r>
        <w:rPr>
          <w:rFonts w:hint="eastAsia"/>
          <w:sz w:val="30"/>
          <w:szCs w:val="30"/>
        </w:rPr>
        <w:t>健全完善安全风险监测预警系统</w:t>
      </w:r>
    </w:p>
    <w:p w:rsidR="000C1CE0" w:rsidRDefault="00A93F79">
      <w:pPr>
        <w:spacing w:line="560" w:lineRule="exact"/>
        <w:ind w:firstLineChars="200" w:firstLine="600"/>
        <w:rPr>
          <w:sz w:val="30"/>
          <w:szCs w:val="30"/>
        </w:rPr>
      </w:pPr>
      <w:r>
        <w:rPr>
          <w:rFonts w:hint="eastAsia"/>
          <w:sz w:val="30"/>
          <w:szCs w:val="30"/>
        </w:rPr>
        <w:t>2020</w:t>
      </w:r>
      <w:r>
        <w:rPr>
          <w:rFonts w:hint="eastAsia"/>
          <w:sz w:val="30"/>
          <w:szCs w:val="30"/>
        </w:rPr>
        <w:t>年因为氟化氢产品市场价格较低，我公司于</w:t>
      </w:r>
      <w:r>
        <w:rPr>
          <w:rFonts w:hint="eastAsia"/>
          <w:sz w:val="30"/>
          <w:szCs w:val="30"/>
        </w:rPr>
        <w:t>2020</w:t>
      </w:r>
      <w:r>
        <w:rPr>
          <w:rFonts w:hint="eastAsia"/>
          <w:sz w:val="30"/>
          <w:szCs w:val="30"/>
        </w:rPr>
        <w:t>年</w:t>
      </w:r>
      <w:r>
        <w:rPr>
          <w:rFonts w:hint="eastAsia"/>
          <w:sz w:val="30"/>
          <w:szCs w:val="30"/>
        </w:rPr>
        <w:t>9</w:t>
      </w:r>
      <w:r>
        <w:rPr>
          <w:rFonts w:hint="eastAsia"/>
          <w:sz w:val="30"/>
          <w:szCs w:val="30"/>
        </w:rPr>
        <w:t>月份一直处于停产状态，重大危险源监测预警系统的专网建设工作于</w:t>
      </w:r>
      <w:r>
        <w:rPr>
          <w:rFonts w:hint="eastAsia"/>
          <w:sz w:val="30"/>
          <w:szCs w:val="30"/>
        </w:rPr>
        <w:t>2021</w:t>
      </w:r>
      <w:r>
        <w:rPr>
          <w:rFonts w:hint="eastAsia"/>
          <w:sz w:val="30"/>
          <w:szCs w:val="30"/>
        </w:rPr>
        <w:t>年</w:t>
      </w:r>
      <w:r>
        <w:rPr>
          <w:rFonts w:hint="eastAsia"/>
          <w:sz w:val="30"/>
          <w:szCs w:val="30"/>
        </w:rPr>
        <w:t>3</w:t>
      </w:r>
      <w:r>
        <w:rPr>
          <w:rFonts w:hint="eastAsia"/>
          <w:sz w:val="30"/>
          <w:szCs w:val="30"/>
        </w:rPr>
        <w:t>月启动完成。目前所有重大危险源监测预警系统的危险源控制参数，专网连线，以及</w:t>
      </w:r>
      <w:r>
        <w:rPr>
          <w:sz w:val="30"/>
          <w:szCs w:val="30"/>
        </w:rPr>
        <w:t>重大危险源厂区</w:t>
      </w:r>
      <w:r>
        <w:rPr>
          <w:rFonts w:hint="eastAsia"/>
          <w:sz w:val="30"/>
          <w:szCs w:val="30"/>
        </w:rPr>
        <w:t>及</w:t>
      </w:r>
      <w:r>
        <w:rPr>
          <w:sz w:val="30"/>
          <w:szCs w:val="30"/>
        </w:rPr>
        <w:t>围墙外</w:t>
      </w:r>
      <w:r>
        <w:rPr>
          <w:sz w:val="30"/>
          <w:szCs w:val="30"/>
        </w:rPr>
        <w:t>500</w:t>
      </w:r>
      <w:r>
        <w:rPr>
          <w:sz w:val="30"/>
          <w:szCs w:val="30"/>
        </w:rPr>
        <w:t>米范围内三维立体测绘</w:t>
      </w:r>
      <w:r>
        <w:rPr>
          <w:rFonts w:hint="eastAsia"/>
          <w:sz w:val="30"/>
          <w:szCs w:val="30"/>
        </w:rPr>
        <w:t>均已经完成。</w:t>
      </w:r>
    </w:p>
    <w:p w:rsidR="000C1CE0" w:rsidRDefault="00A93F79">
      <w:pPr>
        <w:numPr>
          <w:ilvl w:val="0"/>
          <w:numId w:val="2"/>
        </w:numPr>
        <w:spacing w:line="560" w:lineRule="exact"/>
        <w:ind w:firstLineChars="200" w:firstLine="600"/>
        <w:rPr>
          <w:sz w:val="30"/>
          <w:szCs w:val="30"/>
        </w:rPr>
      </w:pPr>
      <w:r>
        <w:rPr>
          <w:rFonts w:hint="eastAsia"/>
          <w:sz w:val="30"/>
          <w:szCs w:val="30"/>
        </w:rPr>
        <w:t>定期做好安全承诺</w:t>
      </w:r>
    </w:p>
    <w:p w:rsidR="000C1CE0" w:rsidRDefault="00A93F79">
      <w:pPr>
        <w:spacing w:line="560" w:lineRule="exact"/>
        <w:ind w:firstLineChars="200" w:firstLine="600"/>
        <w:rPr>
          <w:sz w:val="30"/>
          <w:szCs w:val="30"/>
        </w:rPr>
      </w:pPr>
      <w:r>
        <w:rPr>
          <w:rFonts w:hint="eastAsia"/>
          <w:sz w:val="30"/>
          <w:szCs w:val="30"/>
        </w:rPr>
        <w:t>按照《关于全面实施危险化学品企业安全风险研判与承诺公告制度的通知》相关要求，配备了专用电脑，设置了专属密码，并指定专人统计汇总当日生产动态，特殊作业情况，于每日十点前进行风险研判和安全承诺。同时就如何承诺和电脑使用进行了培训和规</w:t>
      </w:r>
      <w:r>
        <w:rPr>
          <w:rFonts w:hint="eastAsia"/>
          <w:sz w:val="30"/>
          <w:szCs w:val="30"/>
        </w:rPr>
        <w:t>范，并将使用要求张贴在专用电脑处，用于提醒和警示他人不要随意使用和误操作。</w:t>
      </w:r>
    </w:p>
    <w:p w:rsidR="000C1CE0" w:rsidRDefault="00A93F79">
      <w:pPr>
        <w:numPr>
          <w:ilvl w:val="0"/>
          <w:numId w:val="2"/>
        </w:numPr>
        <w:spacing w:line="560" w:lineRule="exact"/>
        <w:ind w:firstLineChars="200" w:firstLine="600"/>
        <w:rPr>
          <w:sz w:val="30"/>
          <w:szCs w:val="30"/>
        </w:rPr>
      </w:pPr>
      <w:r>
        <w:rPr>
          <w:rFonts w:hint="eastAsia"/>
          <w:sz w:val="30"/>
          <w:szCs w:val="30"/>
        </w:rPr>
        <w:t>推行《危险化学品企业重大危险源安全包保责任制办法（试行）》。</w:t>
      </w:r>
    </w:p>
    <w:p w:rsidR="000C1CE0" w:rsidRDefault="00A93F79">
      <w:pPr>
        <w:spacing w:line="560" w:lineRule="exact"/>
        <w:ind w:firstLineChars="200" w:firstLine="600"/>
        <w:rPr>
          <w:sz w:val="30"/>
          <w:szCs w:val="30"/>
        </w:rPr>
      </w:pPr>
      <w:r>
        <w:rPr>
          <w:rFonts w:hint="eastAsia"/>
          <w:sz w:val="30"/>
          <w:szCs w:val="30"/>
        </w:rPr>
        <w:t>为贯彻落实危险化学品企业重大危险源安全包保责任制办法（试行）》，一是将该责任制办法转发给基层单位；二是专门召</w:t>
      </w:r>
      <w:r>
        <w:rPr>
          <w:rFonts w:hint="eastAsia"/>
          <w:sz w:val="30"/>
          <w:szCs w:val="30"/>
        </w:rPr>
        <w:lastRenderedPageBreak/>
        <w:t>开安全会议进行传达，并制作</w:t>
      </w:r>
      <w:r>
        <w:rPr>
          <w:rFonts w:hint="eastAsia"/>
          <w:sz w:val="30"/>
          <w:szCs w:val="30"/>
        </w:rPr>
        <w:t>PBT</w:t>
      </w:r>
      <w:r>
        <w:rPr>
          <w:rFonts w:hint="eastAsia"/>
          <w:sz w:val="30"/>
          <w:szCs w:val="30"/>
        </w:rPr>
        <w:t>课件进行在会上讲解；三是对照之前录入的危险化学品信息进行</w:t>
      </w:r>
      <w:r>
        <w:rPr>
          <w:sz w:val="30"/>
          <w:szCs w:val="30"/>
        </w:rPr>
        <w:t>修改</w:t>
      </w:r>
      <w:r>
        <w:rPr>
          <w:rFonts w:hint="eastAsia"/>
          <w:sz w:val="30"/>
          <w:szCs w:val="30"/>
        </w:rPr>
        <w:t>，完成</w:t>
      </w:r>
      <w:r>
        <w:rPr>
          <w:sz w:val="30"/>
          <w:szCs w:val="30"/>
        </w:rPr>
        <w:t>危险化学品登记管理系统</w:t>
      </w:r>
      <w:r>
        <w:rPr>
          <w:rFonts w:hint="eastAsia"/>
          <w:sz w:val="30"/>
          <w:szCs w:val="30"/>
        </w:rPr>
        <w:t>的确认工作</w:t>
      </w:r>
      <w:r>
        <w:rPr>
          <w:sz w:val="30"/>
          <w:szCs w:val="30"/>
        </w:rPr>
        <w:t>，</w:t>
      </w:r>
      <w:r>
        <w:rPr>
          <w:rFonts w:hint="eastAsia"/>
          <w:sz w:val="30"/>
          <w:szCs w:val="30"/>
        </w:rPr>
        <w:t>在系统中</w:t>
      </w:r>
      <w:r>
        <w:rPr>
          <w:sz w:val="30"/>
          <w:szCs w:val="30"/>
        </w:rPr>
        <w:t>明确包保责任人，推行包保责任制。</w:t>
      </w:r>
    </w:p>
    <w:p w:rsidR="000C1CE0" w:rsidRDefault="00A93F79">
      <w:pPr>
        <w:spacing w:line="560" w:lineRule="exact"/>
        <w:ind w:firstLineChars="200" w:firstLine="600"/>
        <w:rPr>
          <w:sz w:val="30"/>
          <w:szCs w:val="30"/>
        </w:rPr>
      </w:pPr>
      <w:r>
        <w:rPr>
          <w:rFonts w:hint="eastAsia"/>
          <w:sz w:val="30"/>
          <w:szCs w:val="30"/>
        </w:rPr>
        <w:t>4</w:t>
      </w:r>
      <w:r>
        <w:rPr>
          <w:rFonts w:hint="eastAsia"/>
          <w:sz w:val="30"/>
          <w:szCs w:val="30"/>
        </w:rPr>
        <w:t>、认真开展安全风险隐患排查整改工作</w:t>
      </w:r>
    </w:p>
    <w:p w:rsidR="000C1CE0" w:rsidRDefault="00A93F79">
      <w:pPr>
        <w:spacing w:line="560" w:lineRule="exact"/>
        <w:ind w:firstLineChars="200" w:firstLine="600"/>
        <w:rPr>
          <w:sz w:val="30"/>
          <w:szCs w:val="30"/>
        </w:rPr>
      </w:pPr>
      <w:r>
        <w:rPr>
          <w:rFonts w:hint="eastAsia"/>
          <w:sz w:val="30"/>
          <w:szCs w:val="30"/>
        </w:rPr>
        <w:t>虽然企业处于停产期，但我们依然按照公司制定的年度安全检</w:t>
      </w:r>
      <w:r>
        <w:rPr>
          <w:rFonts w:hint="eastAsia"/>
          <w:sz w:val="30"/>
          <w:szCs w:val="30"/>
        </w:rPr>
        <w:t>查计划，结合《危险化学品企业安全风险隐患排查治理导则》要求开展安全检查。一季度共开展</w:t>
      </w:r>
      <w:r>
        <w:rPr>
          <w:rFonts w:hint="eastAsia"/>
          <w:sz w:val="30"/>
          <w:szCs w:val="30"/>
        </w:rPr>
        <w:t>3</w:t>
      </w:r>
      <w:r>
        <w:rPr>
          <w:rFonts w:hint="eastAsia"/>
          <w:sz w:val="30"/>
          <w:szCs w:val="30"/>
        </w:rPr>
        <w:t>次公司级安全检查，</w:t>
      </w:r>
      <w:r>
        <w:rPr>
          <w:rFonts w:hint="eastAsia"/>
          <w:sz w:val="30"/>
          <w:szCs w:val="30"/>
        </w:rPr>
        <w:t>1</w:t>
      </w:r>
      <w:r>
        <w:rPr>
          <w:rFonts w:hint="eastAsia"/>
          <w:sz w:val="30"/>
          <w:szCs w:val="30"/>
        </w:rPr>
        <w:t>次节假日（春节）综合安全大联查，</w:t>
      </w:r>
      <w:r>
        <w:rPr>
          <w:rFonts w:hint="eastAsia"/>
          <w:sz w:val="30"/>
          <w:szCs w:val="30"/>
        </w:rPr>
        <w:t>1</w:t>
      </w:r>
      <w:r>
        <w:rPr>
          <w:rFonts w:hint="eastAsia"/>
          <w:sz w:val="30"/>
          <w:szCs w:val="30"/>
        </w:rPr>
        <w:t>次重大活动安全检查（两会），共查出</w:t>
      </w:r>
      <w:r>
        <w:rPr>
          <w:rFonts w:hint="eastAsia"/>
          <w:sz w:val="30"/>
          <w:szCs w:val="30"/>
        </w:rPr>
        <w:t>14</w:t>
      </w:r>
      <w:r>
        <w:rPr>
          <w:rFonts w:hint="eastAsia"/>
          <w:sz w:val="30"/>
          <w:szCs w:val="30"/>
        </w:rPr>
        <w:t>项一般隐患，整改</w:t>
      </w:r>
      <w:r>
        <w:rPr>
          <w:rFonts w:hint="eastAsia"/>
          <w:sz w:val="30"/>
          <w:szCs w:val="30"/>
        </w:rPr>
        <w:t>7</w:t>
      </w:r>
      <w:r>
        <w:rPr>
          <w:rFonts w:hint="eastAsia"/>
          <w:sz w:val="30"/>
          <w:szCs w:val="30"/>
        </w:rPr>
        <w:t>项，未整改</w:t>
      </w:r>
      <w:r>
        <w:rPr>
          <w:rFonts w:hint="eastAsia"/>
          <w:sz w:val="30"/>
          <w:szCs w:val="30"/>
        </w:rPr>
        <w:t>7</w:t>
      </w:r>
      <w:r>
        <w:rPr>
          <w:rFonts w:hint="eastAsia"/>
          <w:sz w:val="30"/>
          <w:szCs w:val="30"/>
        </w:rPr>
        <w:t>项。未整改原因系停产，人员放假。目前针对未整改隐患已列出整改清单，明确整改责任人和完成时间节点、整改措施，待</w:t>
      </w:r>
      <w:r>
        <w:rPr>
          <w:rFonts w:hint="eastAsia"/>
          <w:sz w:val="30"/>
          <w:szCs w:val="30"/>
        </w:rPr>
        <w:t>5</w:t>
      </w:r>
      <w:r>
        <w:rPr>
          <w:rFonts w:hint="eastAsia"/>
          <w:sz w:val="30"/>
          <w:szCs w:val="30"/>
        </w:rPr>
        <w:t>月初全部完成整改。</w:t>
      </w:r>
    </w:p>
    <w:p w:rsidR="000C1CE0" w:rsidRDefault="00A93F79">
      <w:pPr>
        <w:spacing w:line="560" w:lineRule="exact"/>
        <w:ind w:firstLineChars="200" w:firstLine="600"/>
        <w:rPr>
          <w:sz w:val="30"/>
          <w:szCs w:val="30"/>
        </w:rPr>
      </w:pPr>
      <w:r>
        <w:rPr>
          <w:rFonts w:hint="eastAsia"/>
          <w:sz w:val="30"/>
          <w:szCs w:val="30"/>
        </w:rPr>
        <w:t>5</w:t>
      </w:r>
      <w:r>
        <w:rPr>
          <w:rFonts w:hint="eastAsia"/>
          <w:sz w:val="30"/>
          <w:szCs w:val="30"/>
        </w:rPr>
        <w:t>、加强安全教育，逐步落实三年安全生产专项整治行动方案。</w:t>
      </w:r>
    </w:p>
    <w:p w:rsidR="000C1CE0" w:rsidRDefault="00A93F79">
      <w:pPr>
        <w:spacing w:line="560" w:lineRule="exact"/>
        <w:ind w:firstLineChars="200" w:firstLine="600"/>
        <w:rPr>
          <w:sz w:val="30"/>
          <w:szCs w:val="30"/>
        </w:rPr>
      </w:pPr>
      <w:r>
        <w:rPr>
          <w:rFonts w:hint="eastAsia"/>
          <w:sz w:val="30"/>
          <w:szCs w:val="30"/>
        </w:rPr>
        <w:t>一、因工作需要和人事变动，企业新招聘了部分员工，就新上岗员工公司进行了“三级”安全教育培训，建立一人一档的安全教育培</w:t>
      </w:r>
      <w:r>
        <w:rPr>
          <w:rFonts w:hint="eastAsia"/>
          <w:sz w:val="30"/>
          <w:szCs w:val="30"/>
        </w:rPr>
        <w:t>训档案；二、为提高专职安全管理人员的业务素质，还对安全员专门进行了培训；三、为落实三年安全生产专项整治行动方案，按照公司制定的“两个清单和一个台账”组织在职员工学习了习近平总书记关于安全生产的重要论述和讲话精神，观看了《严守红线，生命至上》的安全警示教育片。四、为提高从业人员的准入门槛，积极联系学历提升院校，组织生产装置、储存设施不符合学历要求的操作人员共</w:t>
      </w:r>
      <w:r>
        <w:rPr>
          <w:rFonts w:hint="eastAsia"/>
          <w:sz w:val="30"/>
          <w:szCs w:val="30"/>
        </w:rPr>
        <w:t>47</w:t>
      </w:r>
      <w:r>
        <w:rPr>
          <w:rFonts w:hint="eastAsia"/>
          <w:sz w:val="30"/>
          <w:szCs w:val="30"/>
        </w:rPr>
        <w:t>名参加学历提升，目前已完成报名工作，等待下一步学习通知。</w:t>
      </w:r>
    </w:p>
    <w:p w:rsidR="000C1CE0" w:rsidRDefault="00A93F79">
      <w:pPr>
        <w:numPr>
          <w:ilvl w:val="0"/>
          <w:numId w:val="3"/>
        </w:numPr>
        <w:spacing w:line="560" w:lineRule="exact"/>
        <w:ind w:left="0" w:firstLineChars="200" w:firstLine="600"/>
        <w:rPr>
          <w:sz w:val="30"/>
          <w:szCs w:val="30"/>
        </w:rPr>
      </w:pPr>
      <w:r>
        <w:rPr>
          <w:rFonts w:hint="eastAsia"/>
          <w:sz w:val="30"/>
          <w:szCs w:val="30"/>
        </w:rPr>
        <w:t>召开安全会议，研究布署安全工作</w:t>
      </w:r>
    </w:p>
    <w:p w:rsidR="000C1CE0" w:rsidRDefault="00A93F79">
      <w:pPr>
        <w:spacing w:line="560" w:lineRule="exact"/>
        <w:ind w:firstLineChars="200" w:firstLine="600"/>
        <w:rPr>
          <w:sz w:val="30"/>
          <w:szCs w:val="30"/>
        </w:rPr>
      </w:pPr>
      <w:r>
        <w:rPr>
          <w:rFonts w:hint="eastAsia"/>
          <w:sz w:val="30"/>
          <w:szCs w:val="30"/>
        </w:rPr>
        <w:lastRenderedPageBreak/>
        <w:t>一季度共召开三次安全例会和一次安委会扩大会。一方面传达国家及</w:t>
      </w:r>
      <w:r>
        <w:rPr>
          <w:rFonts w:hint="eastAsia"/>
          <w:sz w:val="30"/>
          <w:szCs w:val="30"/>
        </w:rPr>
        <w:t>上级有关部门关于安全生产的通知、要求和颁发的新规定、法规；另一方面研究解决公司存在的安全问题；第三布署下一阶段的安全工作。</w:t>
      </w:r>
    </w:p>
    <w:p w:rsidR="000C1CE0" w:rsidRDefault="00A93F79">
      <w:pPr>
        <w:numPr>
          <w:ilvl w:val="0"/>
          <w:numId w:val="3"/>
        </w:numPr>
        <w:spacing w:line="560" w:lineRule="exact"/>
        <w:ind w:left="0" w:firstLineChars="200" w:firstLine="600"/>
        <w:rPr>
          <w:sz w:val="30"/>
          <w:szCs w:val="30"/>
        </w:rPr>
      </w:pPr>
      <w:r>
        <w:rPr>
          <w:rFonts w:hint="eastAsia"/>
          <w:sz w:val="30"/>
          <w:szCs w:val="30"/>
        </w:rPr>
        <w:t>严格审批安全作业票，完成到期安全设施检测</w:t>
      </w:r>
    </w:p>
    <w:p w:rsidR="000C1CE0" w:rsidRDefault="00A93F79">
      <w:pPr>
        <w:spacing w:line="560" w:lineRule="exact"/>
        <w:ind w:firstLineChars="200" w:firstLine="600"/>
        <w:rPr>
          <w:sz w:val="30"/>
          <w:szCs w:val="30"/>
        </w:rPr>
      </w:pPr>
      <w:r>
        <w:rPr>
          <w:rFonts w:hint="eastAsia"/>
          <w:sz w:val="30"/>
          <w:szCs w:val="30"/>
        </w:rPr>
        <w:t>严把安全作业审批程序，严格执行安全措施现场确认，作业票审批后方可作业的特殊安全作业管理制定，一季度共审批一级动火作业</w:t>
      </w:r>
      <w:r>
        <w:rPr>
          <w:rFonts w:hint="eastAsia"/>
          <w:sz w:val="30"/>
          <w:szCs w:val="30"/>
        </w:rPr>
        <w:t>3</w:t>
      </w:r>
      <w:r>
        <w:rPr>
          <w:rFonts w:hint="eastAsia"/>
          <w:sz w:val="30"/>
          <w:szCs w:val="30"/>
        </w:rPr>
        <w:t>次，二级动火作业</w:t>
      </w:r>
      <w:r>
        <w:rPr>
          <w:rFonts w:hint="eastAsia"/>
          <w:sz w:val="30"/>
          <w:szCs w:val="30"/>
        </w:rPr>
        <w:t>5</w:t>
      </w:r>
      <w:r>
        <w:rPr>
          <w:rFonts w:hint="eastAsia"/>
          <w:sz w:val="30"/>
          <w:szCs w:val="30"/>
        </w:rPr>
        <w:t>次。梳理一季度到期需检测的安全设施，如期完成检测，确保安全设施完好。</w:t>
      </w:r>
    </w:p>
    <w:p w:rsidR="000C1CE0" w:rsidRDefault="00A93F79">
      <w:pPr>
        <w:numPr>
          <w:ilvl w:val="0"/>
          <w:numId w:val="3"/>
        </w:numPr>
        <w:spacing w:line="560" w:lineRule="exact"/>
        <w:ind w:left="0" w:firstLineChars="200" w:firstLine="600"/>
        <w:rPr>
          <w:sz w:val="30"/>
          <w:szCs w:val="30"/>
        </w:rPr>
      </w:pPr>
      <w:r>
        <w:rPr>
          <w:rFonts w:hint="eastAsia"/>
          <w:sz w:val="30"/>
          <w:szCs w:val="30"/>
        </w:rPr>
        <w:t>二季度工作计划</w:t>
      </w:r>
    </w:p>
    <w:p w:rsidR="000C1CE0" w:rsidRDefault="00A93F79">
      <w:pPr>
        <w:numPr>
          <w:ilvl w:val="0"/>
          <w:numId w:val="4"/>
        </w:numPr>
        <w:spacing w:line="560" w:lineRule="exact"/>
        <w:ind w:firstLineChars="200" w:firstLine="600"/>
        <w:rPr>
          <w:sz w:val="30"/>
          <w:szCs w:val="30"/>
        </w:rPr>
      </w:pPr>
      <w:r>
        <w:rPr>
          <w:rFonts w:hint="eastAsia"/>
          <w:sz w:val="30"/>
          <w:szCs w:val="30"/>
        </w:rPr>
        <w:t>编制复工复产方案，完成复工复产前一系列准备工作。</w:t>
      </w:r>
    </w:p>
    <w:p w:rsidR="000C1CE0" w:rsidRDefault="00A93F79">
      <w:pPr>
        <w:numPr>
          <w:ilvl w:val="0"/>
          <w:numId w:val="4"/>
        </w:numPr>
        <w:spacing w:line="560" w:lineRule="exact"/>
        <w:ind w:firstLineChars="200" w:firstLine="600"/>
        <w:rPr>
          <w:sz w:val="30"/>
          <w:szCs w:val="30"/>
        </w:rPr>
      </w:pPr>
      <w:r>
        <w:rPr>
          <w:rFonts w:hint="eastAsia"/>
          <w:sz w:val="30"/>
          <w:szCs w:val="30"/>
        </w:rPr>
        <w:t>做好复工前的全员安全教育培训工作；</w:t>
      </w:r>
    </w:p>
    <w:p w:rsidR="000C1CE0" w:rsidRDefault="00A93F79">
      <w:pPr>
        <w:numPr>
          <w:ilvl w:val="0"/>
          <w:numId w:val="4"/>
        </w:numPr>
        <w:spacing w:line="560" w:lineRule="exact"/>
        <w:ind w:firstLineChars="200" w:firstLine="600"/>
        <w:rPr>
          <w:sz w:val="30"/>
          <w:szCs w:val="30"/>
        </w:rPr>
      </w:pPr>
      <w:r>
        <w:rPr>
          <w:rFonts w:hint="eastAsia"/>
          <w:sz w:val="30"/>
          <w:szCs w:val="30"/>
        </w:rPr>
        <w:t>认真做好复工前的工艺、设备、电气、安全</w:t>
      </w:r>
      <w:r>
        <w:rPr>
          <w:rFonts w:hint="eastAsia"/>
          <w:sz w:val="30"/>
          <w:szCs w:val="30"/>
        </w:rPr>
        <w:t>设施专项检查和整体安全大检查，完成一季度未整改的隐患。</w:t>
      </w:r>
    </w:p>
    <w:p w:rsidR="000C1CE0" w:rsidRDefault="00A93F79">
      <w:pPr>
        <w:numPr>
          <w:ilvl w:val="0"/>
          <w:numId w:val="4"/>
        </w:numPr>
        <w:spacing w:line="560" w:lineRule="exact"/>
        <w:ind w:firstLineChars="200" w:firstLine="600"/>
        <w:rPr>
          <w:sz w:val="30"/>
          <w:szCs w:val="30"/>
        </w:rPr>
      </w:pPr>
      <w:r>
        <w:rPr>
          <w:rFonts w:hint="eastAsia"/>
          <w:sz w:val="30"/>
          <w:szCs w:val="30"/>
        </w:rPr>
        <w:t>加强应急救援管理，组织应急救援培训和演练，维护保养、补充更新器材和物资。</w:t>
      </w:r>
    </w:p>
    <w:p w:rsidR="000C1CE0" w:rsidRDefault="00A93F79">
      <w:pPr>
        <w:numPr>
          <w:ilvl w:val="0"/>
          <w:numId w:val="4"/>
        </w:numPr>
        <w:spacing w:line="560" w:lineRule="exact"/>
        <w:ind w:firstLineChars="200" w:firstLine="600"/>
        <w:rPr>
          <w:sz w:val="30"/>
          <w:szCs w:val="30"/>
        </w:rPr>
      </w:pPr>
      <w:r>
        <w:rPr>
          <w:rFonts w:hint="eastAsia"/>
          <w:sz w:val="30"/>
          <w:szCs w:val="30"/>
        </w:rPr>
        <w:t>所有安全监控设备设施做到应检尽检，确保完好无损。</w:t>
      </w:r>
    </w:p>
    <w:p w:rsidR="000C1CE0" w:rsidRDefault="00A93F79">
      <w:pPr>
        <w:numPr>
          <w:ilvl w:val="0"/>
          <w:numId w:val="4"/>
        </w:numPr>
        <w:spacing w:line="560" w:lineRule="exact"/>
        <w:ind w:firstLineChars="200" w:firstLine="600"/>
        <w:rPr>
          <w:sz w:val="30"/>
          <w:szCs w:val="30"/>
        </w:rPr>
      </w:pPr>
      <w:r>
        <w:rPr>
          <w:rFonts w:hint="eastAsia"/>
          <w:sz w:val="30"/>
          <w:szCs w:val="30"/>
        </w:rPr>
        <w:t>制作重大危险源公示牌，定期进行安全承诺和公告。</w:t>
      </w:r>
    </w:p>
    <w:p w:rsidR="000C1CE0" w:rsidRDefault="000C1CE0">
      <w:pPr>
        <w:spacing w:line="560" w:lineRule="exact"/>
        <w:ind w:firstLineChars="200" w:firstLine="600"/>
        <w:rPr>
          <w:sz w:val="30"/>
          <w:szCs w:val="30"/>
        </w:rPr>
      </w:pPr>
    </w:p>
    <w:p w:rsidR="000C1CE0" w:rsidRDefault="000C1CE0">
      <w:pPr>
        <w:spacing w:line="560" w:lineRule="exact"/>
        <w:ind w:firstLineChars="200" w:firstLine="600"/>
        <w:rPr>
          <w:sz w:val="30"/>
          <w:szCs w:val="30"/>
        </w:rPr>
      </w:pPr>
    </w:p>
    <w:p w:rsidR="000C1CE0" w:rsidRDefault="00A93F79">
      <w:pPr>
        <w:spacing w:line="560" w:lineRule="exact"/>
        <w:ind w:firstLineChars="1500" w:firstLine="4500"/>
        <w:rPr>
          <w:sz w:val="30"/>
          <w:szCs w:val="30"/>
        </w:rPr>
      </w:pPr>
      <w:bookmarkStart w:id="0" w:name="_GoBack"/>
      <w:r>
        <w:rPr>
          <w:rFonts w:hint="eastAsia"/>
          <w:sz w:val="30"/>
          <w:szCs w:val="30"/>
        </w:rPr>
        <w:t>述职人：王向东</w:t>
      </w:r>
    </w:p>
    <w:p w:rsidR="000C1CE0" w:rsidRDefault="00A93F79">
      <w:pPr>
        <w:spacing w:line="560" w:lineRule="exact"/>
        <w:ind w:firstLineChars="200" w:firstLine="600"/>
        <w:rPr>
          <w:sz w:val="30"/>
          <w:szCs w:val="30"/>
        </w:rPr>
      </w:pPr>
      <w:r>
        <w:rPr>
          <w:rFonts w:hint="eastAsia"/>
          <w:sz w:val="30"/>
          <w:szCs w:val="30"/>
        </w:rPr>
        <w:t xml:space="preserve">                                2021.4.9</w:t>
      </w:r>
      <w:bookmarkEnd w:id="0"/>
    </w:p>
    <w:sectPr w:rsidR="000C1CE0" w:rsidSect="000C1C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F79" w:rsidRDefault="00A93F79" w:rsidP="00DD737D">
      <w:r>
        <w:separator/>
      </w:r>
    </w:p>
  </w:endnote>
  <w:endnote w:type="continuationSeparator" w:id="1">
    <w:p w:rsidR="00A93F79" w:rsidRDefault="00A93F79" w:rsidP="00DD7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F79" w:rsidRDefault="00A93F79" w:rsidP="00DD737D">
      <w:r>
        <w:separator/>
      </w:r>
    </w:p>
  </w:footnote>
  <w:footnote w:type="continuationSeparator" w:id="1">
    <w:p w:rsidR="00A93F79" w:rsidRDefault="00A93F79" w:rsidP="00DD7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C3C2C9"/>
    <w:multiLevelType w:val="singleLevel"/>
    <w:tmpl w:val="DDC3C2C9"/>
    <w:lvl w:ilvl="0">
      <w:start w:val="6"/>
      <w:numFmt w:val="decimal"/>
      <w:suff w:val="nothing"/>
      <w:lvlText w:val="%1、"/>
      <w:lvlJc w:val="left"/>
      <w:pPr>
        <w:ind w:left="1020" w:firstLine="0"/>
      </w:pPr>
    </w:lvl>
  </w:abstractNum>
  <w:abstractNum w:abstractNumId="1">
    <w:nsid w:val="E9C28D9F"/>
    <w:multiLevelType w:val="singleLevel"/>
    <w:tmpl w:val="E9C28D9F"/>
    <w:lvl w:ilvl="0">
      <w:start w:val="1"/>
      <w:numFmt w:val="decimal"/>
      <w:suff w:val="nothing"/>
      <w:lvlText w:val="（%1）"/>
      <w:lvlJc w:val="left"/>
    </w:lvl>
  </w:abstractNum>
  <w:abstractNum w:abstractNumId="2">
    <w:nsid w:val="0AD667B8"/>
    <w:multiLevelType w:val="multilevel"/>
    <w:tmpl w:val="0AD667B8"/>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3">
    <w:nsid w:val="3FAD9A26"/>
    <w:multiLevelType w:val="singleLevel"/>
    <w:tmpl w:val="3FAD9A26"/>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CD1232"/>
    <w:rsid w:val="000C1CE0"/>
    <w:rsid w:val="00A93F79"/>
    <w:rsid w:val="00DD737D"/>
    <w:rsid w:val="04C105C3"/>
    <w:rsid w:val="1C9A5194"/>
    <w:rsid w:val="3B47274E"/>
    <w:rsid w:val="4FCD1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CE0"/>
    <w:pPr>
      <w:widowControl w:val="0"/>
      <w:jc w:val="both"/>
    </w:pPr>
    <w:rPr>
      <w:kern w:val="2"/>
      <w:sz w:val="21"/>
      <w:szCs w:val="24"/>
    </w:rPr>
  </w:style>
  <w:style w:type="paragraph" w:styleId="1">
    <w:name w:val="heading 1"/>
    <w:basedOn w:val="a"/>
    <w:next w:val="a"/>
    <w:qFormat/>
    <w:rsid w:val="000C1CE0"/>
    <w:pPr>
      <w:keepNext/>
      <w:keepLines/>
      <w:numPr>
        <w:numId w:val="1"/>
      </w:numPr>
      <w:spacing w:line="576" w:lineRule="auto"/>
      <w:outlineLvl w:val="0"/>
    </w:pPr>
    <w:rPr>
      <w:b/>
      <w:kern w:val="44"/>
      <w:sz w:val="44"/>
    </w:rPr>
  </w:style>
  <w:style w:type="paragraph" w:styleId="2">
    <w:name w:val="heading 2"/>
    <w:basedOn w:val="a"/>
    <w:next w:val="a"/>
    <w:semiHidden/>
    <w:unhideWhenUsed/>
    <w:qFormat/>
    <w:rsid w:val="000C1CE0"/>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0C1CE0"/>
    <w:pPr>
      <w:keepNext/>
      <w:keepLines/>
      <w:numPr>
        <w:ilvl w:val="2"/>
        <w:numId w:val="1"/>
      </w:numPr>
      <w:spacing w:line="413" w:lineRule="auto"/>
      <w:outlineLvl w:val="2"/>
    </w:pPr>
    <w:rPr>
      <w:b/>
      <w:sz w:val="28"/>
    </w:rPr>
  </w:style>
  <w:style w:type="paragraph" w:styleId="4">
    <w:name w:val="heading 4"/>
    <w:basedOn w:val="a"/>
    <w:next w:val="a"/>
    <w:semiHidden/>
    <w:unhideWhenUsed/>
    <w:qFormat/>
    <w:rsid w:val="000C1CE0"/>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semiHidden/>
    <w:unhideWhenUsed/>
    <w:qFormat/>
    <w:rsid w:val="000C1CE0"/>
    <w:pPr>
      <w:keepNext/>
      <w:keepLines/>
      <w:numPr>
        <w:ilvl w:val="4"/>
        <w:numId w:val="1"/>
      </w:numPr>
      <w:spacing w:line="372" w:lineRule="auto"/>
      <w:outlineLvl w:val="4"/>
    </w:pPr>
    <w:rPr>
      <w:b/>
      <w:sz w:val="28"/>
    </w:rPr>
  </w:style>
  <w:style w:type="paragraph" w:styleId="6">
    <w:name w:val="heading 6"/>
    <w:basedOn w:val="a"/>
    <w:next w:val="a"/>
    <w:semiHidden/>
    <w:unhideWhenUsed/>
    <w:qFormat/>
    <w:rsid w:val="000C1CE0"/>
    <w:pPr>
      <w:keepNext/>
      <w:keepLines/>
      <w:numPr>
        <w:ilvl w:val="5"/>
        <w:numId w:val="1"/>
      </w:numPr>
      <w:spacing w:line="317" w:lineRule="auto"/>
      <w:outlineLvl w:val="5"/>
    </w:pPr>
    <w:rPr>
      <w:rFonts w:ascii="Arial" w:eastAsia="黑体" w:hAnsi="Arial"/>
      <w:b/>
      <w:sz w:val="24"/>
    </w:rPr>
  </w:style>
  <w:style w:type="paragraph" w:styleId="7">
    <w:name w:val="heading 7"/>
    <w:basedOn w:val="a"/>
    <w:next w:val="a"/>
    <w:semiHidden/>
    <w:unhideWhenUsed/>
    <w:qFormat/>
    <w:rsid w:val="000C1CE0"/>
    <w:pPr>
      <w:keepNext/>
      <w:keepLines/>
      <w:numPr>
        <w:ilvl w:val="6"/>
        <w:numId w:val="1"/>
      </w:numPr>
      <w:spacing w:line="317" w:lineRule="auto"/>
      <w:outlineLvl w:val="6"/>
    </w:pPr>
    <w:rPr>
      <w:b/>
      <w:sz w:val="24"/>
    </w:rPr>
  </w:style>
  <w:style w:type="paragraph" w:styleId="8">
    <w:name w:val="heading 8"/>
    <w:basedOn w:val="a"/>
    <w:next w:val="a"/>
    <w:semiHidden/>
    <w:unhideWhenUsed/>
    <w:qFormat/>
    <w:rsid w:val="000C1CE0"/>
    <w:pPr>
      <w:keepNext/>
      <w:keepLines/>
      <w:numPr>
        <w:ilvl w:val="7"/>
        <w:numId w:val="1"/>
      </w:numPr>
      <w:spacing w:line="317" w:lineRule="auto"/>
      <w:outlineLvl w:val="7"/>
    </w:pPr>
    <w:rPr>
      <w:rFonts w:ascii="Arial" w:eastAsia="黑体" w:hAnsi="Arial"/>
      <w:sz w:val="24"/>
    </w:rPr>
  </w:style>
  <w:style w:type="paragraph" w:styleId="9">
    <w:name w:val="heading 9"/>
    <w:basedOn w:val="a"/>
    <w:next w:val="a"/>
    <w:semiHidden/>
    <w:unhideWhenUsed/>
    <w:qFormat/>
    <w:rsid w:val="000C1CE0"/>
    <w:pPr>
      <w:keepNext/>
      <w:keepLines/>
      <w:numPr>
        <w:ilvl w:val="8"/>
        <w:numId w:val="1"/>
      </w:numPr>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D7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D737D"/>
    <w:rPr>
      <w:kern w:val="2"/>
      <w:sz w:val="18"/>
      <w:szCs w:val="18"/>
    </w:rPr>
  </w:style>
  <w:style w:type="paragraph" w:styleId="a4">
    <w:name w:val="footer"/>
    <w:basedOn w:val="a"/>
    <w:link w:val="Char0"/>
    <w:rsid w:val="00DD737D"/>
    <w:pPr>
      <w:tabs>
        <w:tab w:val="center" w:pos="4153"/>
        <w:tab w:val="right" w:pos="8306"/>
      </w:tabs>
      <w:snapToGrid w:val="0"/>
      <w:jc w:val="left"/>
    </w:pPr>
    <w:rPr>
      <w:sz w:val="18"/>
      <w:szCs w:val="18"/>
    </w:rPr>
  </w:style>
  <w:style w:type="character" w:customStyle="1" w:styleId="Char0">
    <w:name w:val="页脚 Char"/>
    <w:basedOn w:val="a0"/>
    <w:link w:val="a4"/>
    <w:rsid w:val="00DD737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云裳</dc:creator>
  <cp:lastModifiedBy>AJ07</cp:lastModifiedBy>
  <cp:revision>2</cp:revision>
  <cp:lastPrinted>2021-04-10T07:47:00Z</cp:lastPrinted>
  <dcterms:created xsi:type="dcterms:W3CDTF">2021-04-10T03:27:00Z</dcterms:created>
  <dcterms:modified xsi:type="dcterms:W3CDTF">2022-04-26T04:06:00Z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D86B049E852A47D9A9BAD8C69118F76A</vt:lpwstr>
  </property>
</Properties>
</file>