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明海化工安全风险管控情况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红山区应急管理局：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</w:rPr>
        <w:t>根据{转发《赤峰市应急管理局关于化工（危险化学品）企业建立实施主要负责人安全承诺、定期报告履职及企业安全风险管控的函》的通知）赤经应急发（2021）10号文件的相关要求，我公司现将第一季度企业安全风险管理情况报告如下：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1、202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24日</w:t>
      </w:r>
      <w:r>
        <w:rPr>
          <w:rFonts w:hint="eastAsia" w:ascii="宋体" w:hAnsi="宋体" w:eastAsia="宋体" w:cs="宋体"/>
          <w:sz w:val="32"/>
          <w:szCs w:val="32"/>
        </w:rPr>
        <w:t>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2月25日；3月29日</w:t>
      </w:r>
      <w:r>
        <w:rPr>
          <w:rFonts w:hint="eastAsia" w:ascii="宋体" w:hAnsi="宋体" w:eastAsia="宋体" w:cs="宋体"/>
          <w:sz w:val="32"/>
          <w:szCs w:val="32"/>
        </w:rPr>
        <w:t>由主要负责人赵明海带队进行公司级安全生产检查，检查过程中发现的隐患如下：消防管理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项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32"/>
          <w:szCs w:val="32"/>
        </w:rPr>
        <w:t>设备管理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宋体" w:hAnsi="宋体" w:eastAsia="宋体" w:cs="宋体"/>
          <w:sz w:val="32"/>
          <w:szCs w:val="32"/>
        </w:rPr>
        <w:t>项；现场管理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项，已全部整改合格。</w:t>
      </w:r>
    </w:p>
    <w:p>
      <w:pPr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2、通过全员安全风险识别及评估，我公司共有风险65项，其中11项风险等级为3级，39项为风险等级为4级，15项风险等级为5级，现有的管控措施能够有效的对风险进行管控。</w:t>
      </w: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rPr>
          <w:rFonts w:hint="eastAsia" w:ascii="宋体" w:hAnsi="宋体" w:eastAsia="宋体" w:cs="宋体"/>
          <w:sz w:val="32"/>
          <w:szCs w:val="32"/>
        </w:rPr>
      </w:pPr>
    </w:p>
    <w:p>
      <w:pPr>
        <w:ind w:firstLine="3840" w:firstLineChars="12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赤峰市明海化工有限责任公司</w:t>
      </w:r>
    </w:p>
    <w:p>
      <w:pPr>
        <w:ind w:firstLine="4480" w:firstLineChars="140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202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</w:rPr>
        <w:t>年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宋体" w:cs="宋体"/>
          <w:sz w:val="32"/>
          <w:szCs w:val="32"/>
        </w:rPr>
        <w:t>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7</w:t>
      </w:r>
      <w:r>
        <w:rPr>
          <w:rFonts w:hint="eastAsia" w:ascii="宋体" w:hAnsi="宋体" w:eastAsia="宋体" w:cs="宋体"/>
          <w:sz w:val="32"/>
          <w:szCs w:val="32"/>
        </w:rPr>
        <w:t>日</w:t>
      </w:r>
    </w:p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89509D"/>
    <w:rsid w:val="165D3606"/>
    <w:rsid w:val="1EE23FC8"/>
    <w:rsid w:val="3F2A08E5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2022-04-07T07:07:00Z</dcterms:created>
  <dc:creator>alienwarebackup</dc:creator>
  <cp:lastModifiedBy>alienwarebackup</cp:lastModifiedBy>
  <dcterms:modified xsi:type="dcterms:W3CDTF">2022-04-07T08:01:57Z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