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赤峰油库主要负责人履职报告</w:t>
      </w:r>
    </w:p>
    <w:p>
      <w:p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赤峰油库是中国石油全资油库，隶属于中国石油赤峰销售分公司，位于赤峰红山高新技术产业园区，</w:t>
      </w:r>
      <w:r>
        <w:rPr>
          <w:rFonts w:hint="eastAsia" w:ascii="宋体" w:hAnsi="宋体" w:cs="宋体"/>
          <w:snapToGrid w:val="0"/>
          <w:sz w:val="28"/>
          <w:szCs w:val="28"/>
        </w:rPr>
        <w:t>占地面积220亩。</w:t>
      </w:r>
      <w:r>
        <w:rPr>
          <w:rFonts w:hint="eastAsia" w:ascii="宋体" w:hAnsi="宋体" w:cs="宋体"/>
          <w:sz w:val="28"/>
          <w:szCs w:val="28"/>
        </w:rPr>
        <w:t>油库分储罐区、汽车装车区、办公区及辅助生产区四部分。</w:t>
      </w:r>
    </w:p>
    <w:p>
      <w:p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库容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为</w:t>
      </w:r>
      <w:r>
        <w:rPr>
          <w:rFonts w:hint="eastAsia" w:ascii="宋体" w:hAnsi="宋体" w:cs="宋体"/>
          <w:sz w:val="28"/>
          <w:szCs w:val="28"/>
        </w:rPr>
        <w:t>6×10</w:t>
      </w:r>
      <w:r>
        <w:rPr>
          <w:rFonts w:hint="eastAsia" w:ascii="宋体" w:hAnsi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cs="宋体"/>
          <w:sz w:val="28"/>
          <w:szCs w:val="28"/>
        </w:rPr>
        <w:t>m</w:t>
      </w:r>
      <w:r>
        <w:rPr>
          <w:rFonts w:hint="eastAsia" w:ascii="宋体" w:hAnsi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，其中柴油3×10</w:t>
      </w:r>
      <w:r>
        <w:rPr>
          <w:rFonts w:hint="eastAsia" w:ascii="宋体" w:hAnsi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cs="宋体"/>
          <w:sz w:val="28"/>
          <w:szCs w:val="28"/>
        </w:rPr>
        <w:t>m</w:t>
      </w:r>
      <w:r>
        <w:rPr>
          <w:rFonts w:hint="eastAsia" w:ascii="宋体" w:hAnsi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，汽油3×10</w:t>
      </w:r>
      <w:r>
        <w:rPr>
          <w:rFonts w:hint="eastAsia" w:ascii="宋体" w:hAnsi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cs="宋体"/>
          <w:sz w:val="28"/>
          <w:szCs w:val="28"/>
        </w:rPr>
        <w:t>m</w:t>
      </w:r>
      <w:r>
        <w:rPr>
          <w:rFonts w:hint="eastAsia" w:ascii="宋体" w:hAnsi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，共建10座油品储罐，2座10000m</w:t>
      </w:r>
      <w:r>
        <w:rPr>
          <w:rFonts w:hint="eastAsia" w:ascii="宋体" w:hAnsi="宋体" w:cs="宋体" w:eastAsiaTheme="minorEastAsia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拱顶罐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座5000m</w:t>
      </w:r>
      <w:r>
        <w:rPr>
          <w:rFonts w:hint="eastAsia" w:ascii="宋体" w:hAnsi="宋体" w:cs="宋体" w:eastAsiaTheme="minorEastAsia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内浮顶罐储存0#柴油，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座5000m</w:t>
      </w:r>
      <w:r>
        <w:rPr>
          <w:rFonts w:hint="eastAsia" w:ascii="宋体" w:hAnsi="宋体" w:cs="宋体" w:eastAsiaTheme="minorEastAsia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内浮顶罐储存-35#柴油；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sz w:val="28"/>
          <w:szCs w:val="28"/>
        </w:rPr>
        <w:t>座5000m</w:t>
      </w:r>
      <w:r>
        <w:rPr>
          <w:rFonts w:hint="eastAsia" w:ascii="宋体" w:hAnsi="宋体" w:cs="宋体" w:eastAsiaTheme="minorEastAsia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内浮顶罐储存9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#汽油，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座5000m</w:t>
      </w:r>
      <w:r>
        <w:rPr>
          <w:rFonts w:hint="eastAsia" w:ascii="宋体" w:hAnsi="宋体" w:cs="宋体" w:eastAsiaTheme="minorEastAsia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内浮顶罐储存9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#汽油</w:t>
      </w:r>
      <w:r>
        <w:rPr>
          <w:rFonts w:hint="eastAsia" w:ascii="宋体" w:hAnsi="宋体" w:cs="宋体"/>
          <w:sz w:val="28"/>
          <w:szCs w:val="28"/>
          <w:lang w:eastAsia="zh-CN"/>
        </w:rPr>
        <w:t>，为一级重大危险源。</w:t>
      </w:r>
      <w:r>
        <w:rPr>
          <w:rFonts w:hint="eastAsia" w:ascii="宋体" w:hAnsi="宋体" w:cs="宋体"/>
          <w:sz w:val="28"/>
          <w:szCs w:val="28"/>
        </w:rPr>
        <w:t>油库收、存、发0#柴油、-35#柴油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92#汽油、95#汽油</w:t>
      </w:r>
      <w:r>
        <w:rPr>
          <w:rFonts w:hint="eastAsia" w:ascii="宋体" w:hAnsi="宋体" w:cs="宋体"/>
          <w:sz w:val="28"/>
          <w:szCs w:val="28"/>
          <w:lang w:eastAsia="zh-CN"/>
        </w:rPr>
        <w:t>四</w:t>
      </w:r>
      <w:r>
        <w:rPr>
          <w:rFonts w:hint="eastAsia" w:ascii="宋体" w:hAnsi="宋体" w:cs="宋体"/>
          <w:sz w:val="28"/>
          <w:szCs w:val="28"/>
        </w:rPr>
        <w:t>个品种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</w:rPr>
        <w:t>入库方式为铁路入库，出库方式为公路出库。各油品主要来源于中国石油东北公司，主要供应赤峰市内三个区及周边五个旗县</w:t>
      </w:r>
      <w:r>
        <w:rPr>
          <w:rFonts w:hint="eastAsia" w:ascii="宋体" w:hAnsi="宋体" w:cs="宋体"/>
          <w:sz w:val="28"/>
          <w:szCs w:val="28"/>
          <w:lang w:eastAsia="zh-CN"/>
        </w:rPr>
        <w:t>，配送辐射半径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350公里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油品通过铁路</w:t>
      </w:r>
      <w:r>
        <w:rPr>
          <w:rFonts w:hint="eastAsia"/>
          <w:sz w:val="28"/>
          <w:szCs w:val="28"/>
          <w:lang w:eastAsia="zh-CN"/>
        </w:rPr>
        <w:t>进库</w:t>
      </w:r>
      <w:r>
        <w:rPr>
          <w:rFonts w:hint="eastAsia"/>
          <w:sz w:val="28"/>
          <w:szCs w:val="28"/>
        </w:rPr>
        <w:t>，卸油泵集中布置在卸油泵房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油品由汽车运出。汽车装车采用单泵对单鹤管，汽车装车泵集中布置，避免油品相互污染，保证产品质量。</w:t>
      </w:r>
    </w:p>
    <w:p>
      <w:p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赤峰油库积极落实企业主体责任，油库主任做为油库安全生产的第一责任人，严格落实《赤峰市应急管理局关于化工（危险化学品）企业建立实施主要负责人安全承诺、定期报告履职及企业安全风险管控的函》的通知精神，切实履行职责，管控生产风险，保障油库安全平稳运营。现将履职情况汇报如下：</w:t>
      </w:r>
    </w:p>
    <w:p>
      <w:pPr>
        <w:numPr>
          <w:ilvl w:val="0"/>
          <w:numId w:val="1"/>
        </w:num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组织实施安全生产培训计划，并有效实施，一季度开展三次培训教育，参加6次班组安全活动。</w:t>
      </w:r>
    </w:p>
    <w:p>
      <w:pPr>
        <w:numPr>
          <w:ilvl w:val="0"/>
          <w:numId w:val="1"/>
        </w:num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每月定期组织开展安全生产检查，及时排查安全风险，消除安全事故隐患。</w:t>
      </w:r>
    </w:p>
    <w:p>
      <w:pPr>
        <w:numPr>
          <w:ilvl w:val="0"/>
          <w:numId w:val="1"/>
        </w:num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组织落实应急预案年度演练计划，按计划组织实施一季度应急演练工作，开展现场应急处置演练六次。为提升春节和冬奥会期间应急保障能力，进一步增强安全意识，促进企地协同配合，2月5日，赤峰市消防支队、中国石油赤峰销售分公司、赤峰油库联合组织赤峰油库油罐区火灾事故应急处置演练。</w:t>
      </w:r>
    </w:p>
    <w:p>
      <w:pPr>
        <w:numPr>
          <w:ilvl w:val="0"/>
          <w:numId w:val="1"/>
        </w:num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按要求落实干部值班制度，保证24小时在岗值班，并按要求每日两次巡查，督促检查员工生产操作情况。</w:t>
      </w:r>
    </w:p>
    <w:p>
      <w:pPr>
        <w:numPr>
          <w:ilvl w:val="0"/>
          <w:numId w:val="1"/>
        </w:num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每日按要求开展罐区重大危险源的巡查，防范风险，监控运行，强化受控管理。</w:t>
      </w:r>
    </w:p>
    <w:p>
      <w:pPr>
        <w:numPr>
          <w:ilvl w:val="0"/>
          <w:numId w:val="1"/>
        </w:num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每日对重大危险源进行全面的安全风险研判的基础上，确认罐区安全运行状态，落实管控措施，十时前在危险化学品安全风险监测预警系统中进行承诺。</w:t>
      </w:r>
    </w:p>
    <w:p>
      <w:pPr>
        <w:numPr>
          <w:ilvl w:val="0"/>
          <w:numId w:val="1"/>
        </w:num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通过视频系统对接卸作业、付油作业进行监控，要求员工严格执行操作规程，防止违章行为发生，有效落实规章制度。</w:t>
      </w:r>
    </w:p>
    <w:p>
      <w:pPr>
        <w:numPr>
          <w:ilvl w:val="0"/>
          <w:numId w:val="1"/>
        </w:num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组织开展节前安全检查，对油库液位联锁系统、电气设备、关键仪表、消防设备、疫情防控防控进行全面排查，对问题立查立改，确保风险受控。</w:t>
      </w:r>
    </w:p>
    <w:p>
      <w:pPr>
        <w:numPr>
          <w:ilvl w:val="0"/>
          <w:numId w:val="1"/>
        </w:numPr>
        <w:adjustRightInd w:val="0"/>
        <w:snapToGrid w:val="0"/>
        <w:spacing w:before="120" w:beforeLines="50" w:line="360" w:lineRule="auto"/>
        <w:ind w:left="-315" w:leftChars="-150" w:right="-525" w:rightChars="-25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组织制定油库2022年度安全生产工作计划和培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训、演练、设备维护保养、隐患排查等专项计划。</w:t>
      </w:r>
    </w:p>
    <w:p>
      <w:pPr>
        <w:numPr>
          <w:ilvl w:val="0"/>
          <w:numId w:val="0"/>
        </w:numPr>
        <w:adjustRightInd w:val="0"/>
        <w:snapToGrid w:val="0"/>
        <w:spacing w:before="120" w:beforeLines="50" w:line="360" w:lineRule="auto"/>
        <w:ind w:leftChars="50" w:right="-525" w:rightChars="-25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before="120" w:beforeLines="50" w:line="360" w:lineRule="auto"/>
        <w:ind w:leftChars="50" w:right="-525" w:rightChars="-25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before="120" w:beforeLines="50" w:line="360" w:lineRule="auto"/>
        <w:ind w:leftChars="50" w:right="-525" w:rightChars="-25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赤峰油库负责人：曹文华</w:t>
      </w:r>
    </w:p>
    <w:p>
      <w:pPr>
        <w:numPr>
          <w:ilvl w:val="0"/>
          <w:numId w:val="0"/>
        </w:numPr>
        <w:adjustRightInd w:val="0"/>
        <w:snapToGrid w:val="0"/>
        <w:spacing w:before="120" w:beforeLines="50" w:line="360" w:lineRule="auto"/>
        <w:ind w:leftChars="50" w:right="-525" w:rightChars="-25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二0二二年三月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1817D4"/>
    <w:multiLevelType w:val="singleLevel"/>
    <w:tmpl w:val="CC1817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123D1"/>
    <w:rsid w:val="08583BBD"/>
    <w:rsid w:val="0FB55545"/>
    <w:rsid w:val="1890511D"/>
    <w:rsid w:val="3025756E"/>
    <w:rsid w:val="31CB6D6E"/>
    <w:rsid w:val="31D53B09"/>
    <w:rsid w:val="32E5150C"/>
    <w:rsid w:val="32F6678C"/>
    <w:rsid w:val="34CA23EC"/>
    <w:rsid w:val="36086095"/>
    <w:rsid w:val="36991049"/>
    <w:rsid w:val="42024A2E"/>
    <w:rsid w:val="4499449E"/>
    <w:rsid w:val="46EC64DC"/>
    <w:rsid w:val="4B6123D1"/>
    <w:rsid w:val="4CCC5E17"/>
    <w:rsid w:val="510237EF"/>
    <w:rsid w:val="51275918"/>
    <w:rsid w:val="51A65297"/>
    <w:rsid w:val="549A1180"/>
    <w:rsid w:val="54DA12BA"/>
    <w:rsid w:val="56D26326"/>
    <w:rsid w:val="5D62609B"/>
    <w:rsid w:val="5F895448"/>
    <w:rsid w:val="60782374"/>
    <w:rsid w:val="62310A48"/>
    <w:rsid w:val="62397464"/>
    <w:rsid w:val="63910268"/>
    <w:rsid w:val="658079D2"/>
    <w:rsid w:val="65DD0E3C"/>
    <w:rsid w:val="72DE0FAD"/>
    <w:rsid w:val="75996D0D"/>
    <w:rsid w:val="766152A6"/>
    <w:rsid w:val="7DF0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2021-04-02T09:58:00Z</dcterms:created>
  <dc:creator>李玉辉</dc:creator>
  <cp:lastModifiedBy>1</cp:lastModifiedBy>
  <dcterms:modified xsi:type="dcterms:W3CDTF">2022-03-23T08:19:30Z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A626E8B36C2B45BF8A3BD9AA2FAC8F0A</vt:lpwstr>
  </property>
</Properties>
</file>