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D7" w:rsidRPr="00F83EBE" w:rsidRDefault="004545CB" w:rsidP="00AE65BC">
      <w:pPr>
        <w:jc w:val="center"/>
        <w:textAlignment w:val="baseline"/>
        <w:rPr>
          <w:rFonts w:ascii="宋体" w:eastAsia="宋体" w:hAnsi="宋体"/>
          <w:b/>
          <w:sz w:val="40"/>
        </w:rPr>
      </w:pPr>
      <w:r w:rsidRPr="00F83EBE">
        <w:rPr>
          <w:rFonts w:ascii="宋体" w:eastAsia="宋体" w:hAnsi="宋体" w:hint="eastAsia"/>
          <w:b/>
          <w:sz w:val="40"/>
        </w:rPr>
        <w:t>企业主要负责人安全生产履职情况报告</w:t>
      </w:r>
    </w:p>
    <w:p w:rsidR="00F83EBE" w:rsidRPr="00F83EBE" w:rsidRDefault="00F83EBE" w:rsidP="00C04E5E">
      <w:pPr>
        <w:textAlignment w:val="baseline"/>
        <w:rPr>
          <w:rFonts w:ascii="宋体" w:eastAsia="宋体" w:hAnsi="宋体"/>
          <w:b/>
          <w:sz w:val="28"/>
        </w:rPr>
      </w:pPr>
      <w:r w:rsidRPr="00F83EBE">
        <w:rPr>
          <w:rFonts w:ascii="宋体" w:eastAsia="宋体" w:hAnsi="宋体" w:hint="eastAsia"/>
          <w:b/>
          <w:sz w:val="28"/>
        </w:rPr>
        <w:t>赤峰市应急管理局：</w:t>
      </w:r>
    </w:p>
    <w:p w:rsidR="002F3E50" w:rsidRPr="002F3E50" w:rsidRDefault="00A265FF" w:rsidP="002F3E50">
      <w:pPr>
        <w:ind w:firstLineChars="200" w:firstLine="560"/>
        <w:textAlignment w:val="baseline"/>
        <w:rPr>
          <w:rFonts w:ascii="宋体" w:eastAsia="宋体" w:hAnsi="宋体"/>
          <w:sz w:val="28"/>
        </w:rPr>
      </w:pPr>
      <w:r>
        <w:rPr>
          <w:rFonts w:ascii="宋体" w:eastAsia="宋体" w:hAnsi="宋体" w:hint="eastAsia"/>
          <w:sz w:val="28"/>
        </w:rPr>
        <w:t>作为</w:t>
      </w:r>
      <w:r w:rsidR="002F3E50">
        <w:rPr>
          <w:rFonts w:ascii="宋体" w:eastAsia="宋体" w:hAnsi="宋体" w:hint="eastAsia"/>
          <w:sz w:val="28"/>
        </w:rPr>
        <w:t>赤峰广钢气体有限公司</w:t>
      </w:r>
      <w:r w:rsidR="00F83EBE">
        <w:rPr>
          <w:rFonts w:ascii="宋体" w:eastAsia="宋体" w:hAnsi="宋体" w:hint="eastAsia"/>
          <w:sz w:val="28"/>
        </w:rPr>
        <w:t>总经理，</w:t>
      </w:r>
      <w:r w:rsidR="0045268B">
        <w:rPr>
          <w:rFonts w:ascii="宋体" w:eastAsia="宋体" w:hAnsi="宋体" w:hint="eastAsia"/>
          <w:sz w:val="28"/>
        </w:rPr>
        <w:t>二零二</w:t>
      </w:r>
      <w:r w:rsidR="00A53C7D">
        <w:rPr>
          <w:rFonts w:ascii="宋体" w:eastAsia="宋体" w:hAnsi="宋体" w:hint="eastAsia"/>
          <w:sz w:val="28"/>
        </w:rPr>
        <w:t>二</w:t>
      </w:r>
      <w:r w:rsidR="0045268B">
        <w:rPr>
          <w:rFonts w:ascii="宋体" w:eastAsia="宋体" w:hAnsi="宋体" w:hint="eastAsia"/>
          <w:sz w:val="28"/>
        </w:rPr>
        <w:t>年</w:t>
      </w:r>
      <w:r w:rsidR="00D409C9">
        <w:rPr>
          <w:rFonts w:ascii="宋体" w:eastAsia="宋体" w:hAnsi="宋体" w:hint="eastAsia"/>
          <w:sz w:val="28"/>
        </w:rPr>
        <w:t>一</w:t>
      </w:r>
      <w:bookmarkStart w:id="0" w:name="_GoBack"/>
      <w:bookmarkEnd w:id="0"/>
      <w:r w:rsidR="00F83EBE">
        <w:rPr>
          <w:rFonts w:ascii="宋体" w:eastAsia="宋体" w:hAnsi="宋体" w:hint="eastAsia"/>
          <w:sz w:val="28"/>
        </w:rPr>
        <w:t>季度我一直秉持企业主体责任，</w:t>
      </w:r>
      <w:r>
        <w:rPr>
          <w:rFonts w:ascii="宋体" w:eastAsia="宋体" w:hAnsi="宋体" w:hint="eastAsia"/>
          <w:sz w:val="28"/>
        </w:rPr>
        <w:t>严格落实各项安全管理规定，具体履职情况如下：</w:t>
      </w:r>
    </w:p>
    <w:p w:rsidR="00C04E5E" w:rsidRDefault="00A265FF" w:rsidP="00A265FF">
      <w:pPr>
        <w:ind w:firstLineChars="200" w:firstLine="560"/>
        <w:textAlignment w:val="baseline"/>
        <w:rPr>
          <w:rFonts w:ascii="宋体" w:eastAsia="宋体" w:hAnsi="宋体"/>
          <w:sz w:val="28"/>
        </w:rPr>
      </w:pPr>
      <w:r>
        <w:rPr>
          <w:rFonts w:ascii="宋体" w:eastAsia="宋体" w:hAnsi="宋体" w:hint="eastAsia"/>
          <w:sz w:val="28"/>
        </w:rPr>
        <w:t>1、</w:t>
      </w:r>
      <w:r w:rsidR="00900248">
        <w:rPr>
          <w:rFonts w:ascii="宋体" w:eastAsia="宋体" w:hAnsi="宋体" w:hint="eastAsia"/>
          <w:sz w:val="28"/>
        </w:rPr>
        <w:t>危险化学品生产单位</w:t>
      </w:r>
      <w:r w:rsidR="00685807">
        <w:rPr>
          <w:rFonts w:ascii="宋体" w:eastAsia="宋体" w:hAnsi="宋体" w:hint="eastAsia"/>
          <w:sz w:val="28"/>
        </w:rPr>
        <w:t>主要负责人安全生产</w:t>
      </w:r>
      <w:r w:rsidR="00A53C7D">
        <w:rPr>
          <w:rFonts w:ascii="宋体" w:eastAsia="宋体" w:hAnsi="宋体" w:hint="eastAsia"/>
          <w:sz w:val="28"/>
        </w:rPr>
        <w:t>资格证书有效期内</w:t>
      </w:r>
      <w:r w:rsidR="00C04E5E" w:rsidRPr="00C04E5E">
        <w:rPr>
          <w:rFonts w:ascii="宋体" w:eastAsia="宋体" w:hAnsi="宋体" w:hint="eastAsia"/>
          <w:sz w:val="28"/>
        </w:rPr>
        <w:t>；</w:t>
      </w:r>
    </w:p>
    <w:p w:rsidR="00C04E5E" w:rsidRDefault="00A265FF" w:rsidP="00A265FF">
      <w:pPr>
        <w:ind w:firstLineChars="200" w:firstLine="560"/>
        <w:textAlignment w:val="baseline"/>
        <w:rPr>
          <w:rFonts w:ascii="宋体" w:eastAsia="宋体" w:hAnsi="宋体"/>
          <w:sz w:val="28"/>
        </w:rPr>
      </w:pPr>
      <w:r>
        <w:rPr>
          <w:rFonts w:ascii="宋体" w:eastAsia="宋体" w:hAnsi="宋体" w:hint="eastAsia"/>
          <w:sz w:val="28"/>
        </w:rPr>
        <w:t>2、</w:t>
      </w:r>
      <w:r w:rsidR="00AA47D4">
        <w:rPr>
          <w:rFonts w:ascii="宋体" w:eastAsia="宋体" w:hAnsi="宋体" w:hint="eastAsia"/>
          <w:sz w:val="28"/>
        </w:rPr>
        <w:t>完善</w:t>
      </w:r>
      <w:r w:rsidR="00C04E5E" w:rsidRPr="00C04E5E">
        <w:rPr>
          <w:rFonts w:ascii="宋体" w:eastAsia="宋体" w:hAnsi="宋体" w:hint="eastAsia"/>
          <w:sz w:val="28"/>
        </w:rPr>
        <w:t>本单位安全生产规章制度和操作规程；</w:t>
      </w:r>
    </w:p>
    <w:p w:rsidR="00C04E5E" w:rsidRPr="00C04E5E" w:rsidRDefault="00900248" w:rsidP="00C04E5E">
      <w:pPr>
        <w:ind w:firstLineChars="200" w:firstLine="560"/>
        <w:textAlignment w:val="baseline"/>
        <w:rPr>
          <w:rFonts w:ascii="宋体" w:eastAsia="宋体" w:hAnsi="宋体"/>
          <w:sz w:val="28"/>
        </w:rPr>
      </w:pPr>
      <w:r>
        <w:rPr>
          <w:rFonts w:ascii="宋体" w:eastAsia="宋体" w:hAnsi="宋体" w:hint="eastAsia"/>
          <w:sz w:val="28"/>
        </w:rPr>
        <w:t>依据新安全法对</w:t>
      </w:r>
      <w:r w:rsidR="00541823">
        <w:rPr>
          <w:rFonts w:ascii="宋体" w:eastAsia="宋体" w:hAnsi="宋体" w:hint="eastAsia"/>
          <w:sz w:val="28"/>
        </w:rPr>
        <w:t>公司</w:t>
      </w:r>
      <w:r>
        <w:rPr>
          <w:rFonts w:ascii="宋体" w:eastAsia="宋体" w:hAnsi="宋体" w:hint="eastAsia"/>
          <w:sz w:val="28"/>
        </w:rPr>
        <w:t>的</w:t>
      </w:r>
      <w:r w:rsidR="00541823">
        <w:rPr>
          <w:rFonts w:ascii="宋体" w:eastAsia="宋体" w:hAnsi="宋体"/>
          <w:sz w:val="28"/>
        </w:rPr>
        <w:t>安全生产责任制</w:t>
      </w:r>
      <w:r>
        <w:rPr>
          <w:rFonts w:ascii="宋体" w:eastAsia="宋体" w:hAnsi="宋体" w:hint="eastAsia"/>
          <w:sz w:val="28"/>
        </w:rPr>
        <w:t>、</w:t>
      </w:r>
      <w:r w:rsidR="00541823">
        <w:rPr>
          <w:rFonts w:ascii="宋体" w:eastAsia="宋体" w:hAnsi="宋体"/>
          <w:sz w:val="28"/>
        </w:rPr>
        <w:t>安全生产管理制度</w:t>
      </w:r>
      <w:r w:rsidR="00541823">
        <w:rPr>
          <w:rFonts w:ascii="宋体" w:eastAsia="宋体" w:hAnsi="宋体" w:hint="eastAsia"/>
          <w:sz w:val="28"/>
        </w:rPr>
        <w:t>、操作规程</w:t>
      </w:r>
      <w:r w:rsidR="00541823">
        <w:rPr>
          <w:rFonts w:ascii="宋体" w:eastAsia="宋体" w:hAnsi="宋体"/>
          <w:sz w:val="28"/>
        </w:rPr>
        <w:t>及作业指导书</w:t>
      </w:r>
      <w:r>
        <w:rPr>
          <w:rFonts w:ascii="宋体" w:eastAsia="宋体" w:hAnsi="宋体" w:hint="eastAsia"/>
          <w:sz w:val="28"/>
        </w:rPr>
        <w:t>进行修订，共完成</w:t>
      </w:r>
      <w:r w:rsidR="00A53C7D">
        <w:rPr>
          <w:rFonts w:ascii="宋体" w:eastAsia="宋体" w:hAnsi="宋体"/>
          <w:sz w:val="28"/>
        </w:rPr>
        <w:t>73</w:t>
      </w:r>
      <w:r>
        <w:rPr>
          <w:rFonts w:ascii="宋体" w:eastAsia="宋体" w:hAnsi="宋体" w:hint="eastAsia"/>
          <w:sz w:val="28"/>
        </w:rPr>
        <w:t>个安全生产管理制度的修订，已通过总部批准，发布到公司的</w:t>
      </w:r>
      <w:r>
        <w:rPr>
          <w:rFonts w:ascii="宋体" w:eastAsia="宋体" w:hAnsi="宋体"/>
          <w:sz w:val="28"/>
        </w:rPr>
        <w:t>GIMS</w:t>
      </w:r>
      <w:r>
        <w:rPr>
          <w:rFonts w:ascii="宋体" w:eastAsia="宋体" w:hAnsi="宋体" w:hint="eastAsia"/>
          <w:sz w:val="28"/>
        </w:rPr>
        <w:t>管理平台</w:t>
      </w:r>
      <w:r w:rsidR="0045268B">
        <w:rPr>
          <w:rFonts w:ascii="宋体" w:eastAsia="宋体" w:hAnsi="宋体" w:hint="eastAsia"/>
          <w:sz w:val="28"/>
        </w:rPr>
        <w:t>。</w:t>
      </w:r>
      <w:r w:rsidR="00A53C7D">
        <w:rPr>
          <w:rFonts w:ascii="宋体" w:eastAsia="宋体" w:hAnsi="宋体" w:hint="eastAsia"/>
          <w:sz w:val="28"/>
        </w:rPr>
        <w:t>一季度编制完成</w:t>
      </w:r>
      <w:r w:rsidR="00A53C7D">
        <w:rPr>
          <w:rFonts w:ascii="宋体" w:eastAsia="宋体" w:hAnsi="宋体"/>
          <w:sz w:val="28"/>
        </w:rPr>
        <w:t>8</w:t>
      </w:r>
      <w:r w:rsidR="00A53C7D">
        <w:rPr>
          <w:rFonts w:ascii="宋体" w:eastAsia="宋体" w:hAnsi="宋体" w:hint="eastAsia"/>
          <w:sz w:val="28"/>
        </w:rPr>
        <w:t>个制度，正在审核发布中。</w:t>
      </w:r>
    </w:p>
    <w:p w:rsidR="00FE11C3" w:rsidRPr="00335015" w:rsidRDefault="005A6A91" w:rsidP="005A6A91">
      <w:pPr>
        <w:ind w:firstLineChars="200" w:firstLine="560"/>
        <w:textAlignment w:val="baseline"/>
        <w:rPr>
          <w:rFonts w:ascii="宋体" w:eastAsia="宋体" w:hAnsi="宋体"/>
          <w:sz w:val="28"/>
        </w:rPr>
      </w:pPr>
      <w:r>
        <w:rPr>
          <w:rFonts w:ascii="宋体" w:eastAsia="宋体" w:hAnsi="宋体" w:hint="eastAsia"/>
          <w:sz w:val="28"/>
        </w:rPr>
        <w:t>3、</w:t>
      </w:r>
      <w:r w:rsidR="00335015" w:rsidRPr="00335015">
        <w:rPr>
          <w:rFonts w:ascii="宋体" w:eastAsia="宋体" w:hAnsi="宋体"/>
          <w:sz w:val="28"/>
        </w:rPr>
        <w:t>开展安全</w:t>
      </w:r>
      <w:r w:rsidR="00A53C7D">
        <w:rPr>
          <w:rFonts w:ascii="宋体" w:eastAsia="宋体" w:hAnsi="宋体" w:hint="eastAsia"/>
          <w:sz w:val="28"/>
        </w:rPr>
        <w:t>评估</w:t>
      </w:r>
      <w:r w:rsidR="00A53C7D">
        <w:rPr>
          <w:rFonts w:ascii="宋体" w:eastAsia="宋体" w:hAnsi="宋体"/>
          <w:sz w:val="28"/>
        </w:rPr>
        <w:t>工作</w:t>
      </w:r>
      <w:r w:rsidR="00A53C7D">
        <w:rPr>
          <w:rFonts w:ascii="宋体" w:eastAsia="宋体" w:hAnsi="宋体" w:hint="eastAsia"/>
          <w:sz w:val="28"/>
        </w:rPr>
        <w:t>，完成企业自检自查工作</w:t>
      </w:r>
      <w:r w:rsidR="00335015" w:rsidRPr="00335015">
        <w:rPr>
          <w:rFonts w:ascii="宋体" w:eastAsia="宋体" w:hAnsi="宋体"/>
          <w:sz w:val="28"/>
        </w:rPr>
        <w:t>；</w:t>
      </w:r>
    </w:p>
    <w:p w:rsidR="0062453C" w:rsidRDefault="00FE11C3" w:rsidP="0062453C">
      <w:pPr>
        <w:ind w:firstLineChars="200" w:firstLine="560"/>
        <w:textAlignment w:val="baseline"/>
        <w:rPr>
          <w:rFonts w:ascii="宋体" w:eastAsia="宋体" w:hAnsi="宋体"/>
          <w:sz w:val="28"/>
        </w:rPr>
      </w:pPr>
      <w:r>
        <w:rPr>
          <w:rFonts w:ascii="宋体" w:eastAsia="宋体" w:hAnsi="宋体" w:hint="eastAsia"/>
          <w:sz w:val="28"/>
        </w:rPr>
        <w:t>4、</w:t>
      </w:r>
      <w:r w:rsidR="0062453C" w:rsidRPr="00C04E5E">
        <w:rPr>
          <w:rFonts w:ascii="宋体" w:eastAsia="宋体" w:hAnsi="宋体" w:hint="eastAsia"/>
          <w:sz w:val="28"/>
        </w:rPr>
        <w:t>保证本单位安全生产投入的有效实施；</w:t>
      </w:r>
    </w:p>
    <w:p w:rsidR="0062453C" w:rsidRPr="00A53C7D" w:rsidRDefault="0062453C" w:rsidP="00A53C7D">
      <w:pPr>
        <w:widowControl/>
        <w:rPr>
          <w:rFonts w:ascii="等线" w:eastAsia="等线" w:hAnsi="等线" w:cs="宋体"/>
          <w:color w:val="000000"/>
          <w:kern w:val="0"/>
          <w:sz w:val="22"/>
        </w:rPr>
      </w:pPr>
      <w:r>
        <w:rPr>
          <w:rFonts w:ascii="宋体" w:eastAsia="宋体" w:hAnsi="宋体"/>
          <w:sz w:val="28"/>
        </w:rPr>
        <w:t>按照《</w:t>
      </w:r>
      <w:r w:rsidRPr="007C7FAA">
        <w:rPr>
          <w:rFonts w:ascii="宋体" w:eastAsia="宋体" w:hAnsi="宋体" w:hint="eastAsia"/>
          <w:sz w:val="28"/>
        </w:rPr>
        <w:t>企业安全生产费用提取和使用管理办法</w:t>
      </w:r>
      <w:r>
        <w:rPr>
          <w:rFonts w:ascii="宋体" w:eastAsia="宋体" w:hAnsi="宋体"/>
          <w:sz w:val="28"/>
        </w:rPr>
        <w:t>》</w:t>
      </w:r>
      <w:r>
        <w:rPr>
          <w:rFonts w:ascii="宋体" w:eastAsia="宋体" w:hAnsi="宋体" w:hint="eastAsia"/>
          <w:sz w:val="28"/>
        </w:rPr>
        <w:t>制定</w:t>
      </w:r>
      <w:r>
        <w:rPr>
          <w:rFonts w:ascii="宋体" w:eastAsia="宋体" w:hAnsi="宋体"/>
          <w:sz w:val="28"/>
        </w:rPr>
        <w:t>《</w:t>
      </w:r>
      <w:r>
        <w:rPr>
          <w:rFonts w:ascii="宋体" w:eastAsia="宋体" w:hAnsi="宋体" w:hint="eastAsia"/>
          <w:sz w:val="28"/>
        </w:rPr>
        <w:t>安全</w:t>
      </w:r>
      <w:r>
        <w:rPr>
          <w:rFonts w:ascii="宋体" w:eastAsia="宋体" w:hAnsi="宋体"/>
          <w:sz w:val="28"/>
        </w:rPr>
        <w:t>生产费用</w:t>
      </w:r>
      <w:r>
        <w:rPr>
          <w:rFonts w:ascii="宋体" w:eastAsia="宋体" w:hAnsi="宋体" w:hint="eastAsia"/>
          <w:sz w:val="28"/>
        </w:rPr>
        <w:t>投入</w:t>
      </w:r>
      <w:r>
        <w:rPr>
          <w:rFonts w:ascii="宋体" w:eastAsia="宋体" w:hAnsi="宋体"/>
          <w:sz w:val="28"/>
        </w:rPr>
        <w:t>使用计划》</w:t>
      </w:r>
      <w:r>
        <w:rPr>
          <w:rFonts w:ascii="宋体" w:eastAsia="宋体" w:hAnsi="宋体" w:hint="eastAsia"/>
          <w:sz w:val="28"/>
        </w:rPr>
        <w:t>,用于完善</w:t>
      </w:r>
      <w:r>
        <w:rPr>
          <w:rFonts w:ascii="宋体" w:eastAsia="宋体" w:hAnsi="宋体"/>
          <w:sz w:val="28"/>
        </w:rPr>
        <w:t>、改造和</w:t>
      </w:r>
      <w:r>
        <w:rPr>
          <w:rFonts w:ascii="宋体" w:eastAsia="宋体" w:hAnsi="宋体" w:hint="eastAsia"/>
          <w:sz w:val="28"/>
        </w:rPr>
        <w:t>维护</w:t>
      </w:r>
      <w:r>
        <w:rPr>
          <w:rFonts w:ascii="宋体" w:eastAsia="宋体" w:hAnsi="宋体"/>
          <w:sz w:val="28"/>
        </w:rPr>
        <w:t>安全防护设备设施、配备应急救援设施</w:t>
      </w:r>
      <w:r>
        <w:rPr>
          <w:rFonts w:ascii="宋体" w:eastAsia="宋体" w:hAnsi="宋体" w:hint="eastAsia"/>
          <w:sz w:val="28"/>
        </w:rPr>
        <w:t>、</w:t>
      </w:r>
      <w:r>
        <w:rPr>
          <w:rFonts w:ascii="宋体" w:eastAsia="宋体" w:hAnsi="宋体"/>
          <w:sz w:val="28"/>
        </w:rPr>
        <w:t>设备</w:t>
      </w:r>
      <w:r>
        <w:rPr>
          <w:rFonts w:ascii="宋体" w:eastAsia="宋体" w:hAnsi="宋体" w:hint="eastAsia"/>
          <w:sz w:val="28"/>
        </w:rPr>
        <w:t>、</w:t>
      </w:r>
      <w:r>
        <w:rPr>
          <w:rFonts w:ascii="宋体" w:eastAsia="宋体" w:hAnsi="宋体"/>
          <w:sz w:val="28"/>
        </w:rPr>
        <w:t>安全教育培训等方面的资金投入，</w:t>
      </w:r>
      <w:r>
        <w:rPr>
          <w:rFonts w:ascii="宋体" w:eastAsia="宋体" w:hAnsi="宋体" w:hint="eastAsia"/>
          <w:sz w:val="28"/>
        </w:rPr>
        <w:t>保障</w:t>
      </w:r>
      <w:r>
        <w:rPr>
          <w:rFonts w:ascii="宋体" w:eastAsia="宋体" w:hAnsi="宋体"/>
          <w:sz w:val="28"/>
        </w:rPr>
        <w:t>安全生产</w:t>
      </w:r>
      <w:r>
        <w:rPr>
          <w:rFonts w:ascii="宋体" w:eastAsia="宋体" w:hAnsi="宋体" w:hint="eastAsia"/>
          <w:sz w:val="28"/>
        </w:rPr>
        <w:t>，</w:t>
      </w:r>
      <w:r w:rsidR="00A53C7D">
        <w:rPr>
          <w:rFonts w:ascii="宋体" w:eastAsia="宋体" w:hAnsi="宋体" w:hint="eastAsia"/>
          <w:sz w:val="28"/>
        </w:rPr>
        <w:t>一</w:t>
      </w:r>
      <w:r>
        <w:rPr>
          <w:rFonts w:ascii="宋体" w:eastAsia="宋体" w:hAnsi="宋体" w:hint="eastAsia"/>
          <w:sz w:val="28"/>
        </w:rPr>
        <w:t>季度安全生产投入</w:t>
      </w:r>
      <w:r w:rsidR="00A53C7D" w:rsidRPr="00A53C7D">
        <w:rPr>
          <w:rFonts w:ascii="宋体" w:eastAsia="宋体" w:hAnsi="宋体" w:hint="eastAsia"/>
          <w:sz w:val="28"/>
        </w:rPr>
        <w:t>166,758.11</w:t>
      </w:r>
      <w:r>
        <w:rPr>
          <w:rFonts w:ascii="宋体" w:eastAsia="宋体" w:hAnsi="宋体" w:hint="eastAsia"/>
          <w:sz w:val="28"/>
        </w:rPr>
        <w:t>万元。</w:t>
      </w:r>
    </w:p>
    <w:p w:rsidR="0062453C" w:rsidRDefault="0062453C" w:rsidP="0062453C">
      <w:pPr>
        <w:ind w:firstLineChars="200" w:firstLine="560"/>
        <w:textAlignment w:val="baseline"/>
        <w:rPr>
          <w:rFonts w:ascii="宋体" w:eastAsia="宋体" w:hAnsi="宋体"/>
          <w:sz w:val="28"/>
        </w:rPr>
      </w:pPr>
      <w:r>
        <w:rPr>
          <w:rFonts w:ascii="宋体" w:eastAsia="宋体" w:hAnsi="宋体" w:hint="eastAsia"/>
          <w:sz w:val="28"/>
        </w:rPr>
        <w:t>5、</w:t>
      </w:r>
      <w:r w:rsidRPr="002F3E50">
        <w:rPr>
          <w:rFonts w:ascii="宋体" w:eastAsia="宋体" w:hAnsi="宋体" w:hint="eastAsia"/>
          <w:sz w:val="28"/>
        </w:rPr>
        <w:t>组织建设并落实安全风险分级管控和隐患排查治理双重预防工作机制，督促、检查本单位的安全生产工作，及时消除生产安全事故隐患;</w:t>
      </w:r>
      <w:r>
        <w:rPr>
          <w:rFonts w:ascii="宋体" w:eastAsia="宋体" w:hAnsi="宋体" w:hint="eastAsia"/>
          <w:sz w:val="28"/>
        </w:rPr>
        <w:t xml:space="preserve">    </w:t>
      </w:r>
    </w:p>
    <w:p w:rsidR="0062453C" w:rsidRPr="00C04E5E" w:rsidRDefault="0062453C" w:rsidP="0062453C">
      <w:pPr>
        <w:ind w:firstLineChars="200" w:firstLine="560"/>
        <w:textAlignment w:val="baseline"/>
        <w:rPr>
          <w:rFonts w:ascii="宋体" w:eastAsia="宋体" w:hAnsi="宋体"/>
          <w:sz w:val="28"/>
        </w:rPr>
      </w:pPr>
      <w:r>
        <w:rPr>
          <w:rFonts w:ascii="宋体" w:eastAsia="宋体" w:hAnsi="宋体"/>
          <w:sz w:val="28"/>
        </w:rPr>
        <w:t>组织公司安全、工艺</w:t>
      </w:r>
      <w:r>
        <w:rPr>
          <w:rFonts w:ascii="宋体" w:eastAsia="宋体" w:hAnsi="宋体" w:hint="eastAsia"/>
          <w:sz w:val="28"/>
        </w:rPr>
        <w:t>、设备、电气、仪表</w:t>
      </w:r>
      <w:r>
        <w:rPr>
          <w:rFonts w:ascii="宋体" w:eastAsia="宋体" w:hAnsi="宋体"/>
          <w:sz w:val="28"/>
        </w:rPr>
        <w:t>等专业人员</w:t>
      </w:r>
      <w:r>
        <w:rPr>
          <w:rFonts w:ascii="宋体" w:eastAsia="宋体" w:hAnsi="宋体" w:hint="eastAsia"/>
          <w:sz w:val="28"/>
        </w:rPr>
        <w:t>每月</w:t>
      </w:r>
      <w:r>
        <w:rPr>
          <w:rFonts w:ascii="宋体" w:eastAsia="宋体" w:hAnsi="宋体"/>
          <w:sz w:val="28"/>
        </w:rPr>
        <w:t>对公司整体</w:t>
      </w:r>
      <w:r>
        <w:rPr>
          <w:rFonts w:ascii="宋体" w:eastAsia="宋体" w:hAnsi="宋体" w:hint="eastAsia"/>
          <w:sz w:val="28"/>
        </w:rPr>
        <w:t>安全</w:t>
      </w:r>
      <w:r>
        <w:rPr>
          <w:rFonts w:ascii="宋体" w:eastAsia="宋体" w:hAnsi="宋体"/>
          <w:sz w:val="28"/>
        </w:rPr>
        <w:t>生产情况进行</w:t>
      </w:r>
      <w:r>
        <w:rPr>
          <w:rFonts w:ascii="宋体" w:eastAsia="宋体" w:hAnsi="宋体" w:hint="eastAsia"/>
          <w:sz w:val="28"/>
        </w:rPr>
        <w:t>检查</w:t>
      </w:r>
      <w:r>
        <w:rPr>
          <w:rFonts w:ascii="宋体" w:eastAsia="宋体" w:hAnsi="宋体"/>
          <w:sz w:val="28"/>
        </w:rPr>
        <w:t>，对查出的隐患立即整改，不能及时整改的</w:t>
      </w:r>
      <w:r>
        <w:rPr>
          <w:rFonts w:ascii="宋体" w:eastAsia="宋体" w:hAnsi="宋体" w:hint="eastAsia"/>
          <w:sz w:val="28"/>
        </w:rPr>
        <w:t>采取</w:t>
      </w:r>
      <w:r>
        <w:rPr>
          <w:rFonts w:ascii="宋体" w:eastAsia="宋体" w:hAnsi="宋体"/>
          <w:sz w:val="28"/>
        </w:rPr>
        <w:t>临时控制措施</w:t>
      </w:r>
      <w:r>
        <w:rPr>
          <w:rFonts w:ascii="宋体" w:eastAsia="宋体" w:hAnsi="宋体" w:hint="eastAsia"/>
          <w:sz w:val="28"/>
        </w:rPr>
        <w:t>，确保风险可控。</w:t>
      </w:r>
    </w:p>
    <w:p w:rsidR="0062453C" w:rsidRDefault="0062453C" w:rsidP="0062453C">
      <w:pPr>
        <w:textAlignment w:val="baseline"/>
        <w:rPr>
          <w:rFonts w:ascii="宋体" w:eastAsia="宋体" w:hAnsi="宋体"/>
          <w:sz w:val="28"/>
        </w:rPr>
      </w:pPr>
      <w:r w:rsidRPr="00C04E5E">
        <w:rPr>
          <w:rFonts w:ascii="宋体" w:eastAsia="宋体" w:hAnsi="宋体" w:hint="eastAsia"/>
          <w:sz w:val="28"/>
        </w:rPr>
        <w:lastRenderedPageBreak/>
        <w:t xml:space="preserve">    6、组织制定并实施本单位的生产安全事故应急救援预案；</w:t>
      </w:r>
    </w:p>
    <w:p w:rsidR="0062453C" w:rsidRPr="00C04E5E" w:rsidRDefault="0062453C" w:rsidP="0062453C">
      <w:pPr>
        <w:ind w:firstLineChars="200" w:firstLine="560"/>
        <w:textAlignment w:val="baseline"/>
        <w:rPr>
          <w:rFonts w:ascii="宋体" w:eastAsia="宋体" w:hAnsi="宋体"/>
          <w:sz w:val="28"/>
        </w:rPr>
      </w:pPr>
      <w:r>
        <w:rPr>
          <w:rFonts w:ascii="宋体" w:eastAsia="宋体" w:hAnsi="宋体" w:hint="eastAsia"/>
          <w:sz w:val="28"/>
        </w:rPr>
        <w:t>根据</w:t>
      </w:r>
      <w:r>
        <w:rPr>
          <w:rFonts w:ascii="宋体" w:eastAsia="宋体" w:hAnsi="宋体"/>
          <w:sz w:val="28"/>
        </w:rPr>
        <w:t>已备案的《</w:t>
      </w:r>
      <w:r>
        <w:rPr>
          <w:rFonts w:ascii="宋体" w:eastAsia="宋体" w:hAnsi="宋体" w:hint="eastAsia"/>
          <w:sz w:val="28"/>
        </w:rPr>
        <w:t>安全</w:t>
      </w:r>
      <w:r>
        <w:rPr>
          <w:rFonts w:ascii="宋体" w:eastAsia="宋体" w:hAnsi="宋体"/>
          <w:sz w:val="28"/>
        </w:rPr>
        <w:t>生产事故</w:t>
      </w:r>
      <w:r>
        <w:rPr>
          <w:rFonts w:ascii="宋体" w:eastAsia="宋体" w:hAnsi="宋体" w:hint="eastAsia"/>
          <w:sz w:val="28"/>
        </w:rPr>
        <w:t>应急</w:t>
      </w:r>
      <w:r>
        <w:rPr>
          <w:rFonts w:ascii="宋体" w:eastAsia="宋体" w:hAnsi="宋体"/>
          <w:sz w:val="28"/>
        </w:rPr>
        <w:t>救援</w:t>
      </w:r>
      <w:r>
        <w:rPr>
          <w:rFonts w:ascii="宋体" w:eastAsia="宋体" w:hAnsi="宋体" w:hint="eastAsia"/>
          <w:sz w:val="28"/>
        </w:rPr>
        <w:t>预案</w:t>
      </w:r>
      <w:r>
        <w:rPr>
          <w:rFonts w:ascii="宋体" w:eastAsia="宋体" w:hAnsi="宋体"/>
          <w:sz w:val="28"/>
        </w:rPr>
        <w:t>》制定</w:t>
      </w:r>
      <w:r>
        <w:rPr>
          <w:rFonts w:ascii="宋体" w:eastAsia="宋体" w:hAnsi="宋体" w:hint="eastAsia"/>
          <w:sz w:val="28"/>
        </w:rPr>
        <w:t>《2021年度</w:t>
      </w:r>
      <w:r>
        <w:rPr>
          <w:rFonts w:ascii="宋体" w:eastAsia="宋体" w:hAnsi="宋体"/>
          <w:sz w:val="28"/>
        </w:rPr>
        <w:t>应急救援演练计划</w:t>
      </w:r>
      <w:r>
        <w:rPr>
          <w:rFonts w:ascii="宋体" w:eastAsia="宋体" w:hAnsi="宋体" w:hint="eastAsia"/>
          <w:sz w:val="28"/>
        </w:rPr>
        <w:t>》，保证综合</w:t>
      </w:r>
      <w:r>
        <w:rPr>
          <w:rFonts w:ascii="宋体" w:eastAsia="宋体" w:hAnsi="宋体"/>
          <w:sz w:val="28"/>
        </w:rPr>
        <w:t>应急预案、</w:t>
      </w:r>
      <w:r>
        <w:rPr>
          <w:rFonts w:ascii="宋体" w:eastAsia="宋体" w:hAnsi="宋体" w:hint="eastAsia"/>
          <w:sz w:val="28"/>
        </w:rPr>
        <w:t>专项</w:t>
      </w:r>
      <w:r>
        <w:rPr>
          <w:rFonts w:ascii="宋体" w:eastAsia="宋体" w:hAnsi="宋体"/>
          <w:sz w:val="28"/>
        </w:rPr>
        <w:t>应急预案、现场处置方案每年演练</w:t>
      </w:r>
      <w:r>
        <w:rPr>
          <w:rFonts w:ascii="宋体" w:eastAsia="宋体" w:hAnsi="宋体" w:hint="eastAsia"/>
          <w:sz w:val="28"/>
        </w:rPr>
        <w:t>2次</w:t>
      </w:r>
      <w:r>
        <w:rPr>
          <w:rFonts w:ascii="宋体" w:eastAsia="宋体" w:hAnsi="宋体"/>
          <w:sz w:val="28"/>
        </w:rPr>
        <w:t>，提高企业内部</w:t>
      </w:r>
      <w:r>
        <w:rPr>
          <w:rFonts w:ascii="宋体" w:eastAsia="宋体" w:hAnsi="宋体" w:hint="eastAsia"/>
          <w:sz w:val="28"/>
        </w:rPr>
        <w:t>的</w:t>
      </w:r>
      <w:r>
        <w:rPr>
          <w:rFonts w:ascii="宋体" w:eastAsia="宋体" w:hAnsi="宋体"/>
          <w:sz w:val="28"/>
        </w:rPr>
        <w:t>应急救援能力</w:t>
      </w:r>
      <w:r w:rsidR="007E025E">
        <w:rPr>
          <w:rFonts w:ascii="宋体" w:eastAsia="宋体" w:hAnsi="宋体" w:hint="eastAsia"/>
          <w:sz w:val="28"/>
        </w:rPr>
        <w:t>，</w:t>
      </w:r>
      <w:r w:rsidR="00A53C7D">
        <w:rPr>
          <w:rFonts w:ascii="宋体" w:eastAsia="宋体" w:hAnsi="宋体" w:hint="eastAsia"/>
          <w:sz w:val="28"/>
        </w:rPr>
        <w:t>一</w:t>
      </w:r>
      <w:r w:rsidR="007E025E">
        <w:rPr>
          <w:rFonts w:ascii="宋体" w:eastAsia="宋体" w:hAnsi="宋体" w:hint="eastAsia"/>
          <w:sz w:val="28"/>
        </w:rPr>
        <w:t>季度开展</w:t>
      </w:r>
      <w:r w:rsidR="00A53C7D">
        <w:rPr>
          <w:rFonts w:ascii="宋体" w:eastAsia="宋体" w:hAnsi="宋体" w:hint="eastAsia"/>
          <w:sz w:val="28"/>
        </w:rPr>
        <w:t>专项</w:t>
      </w:r>
      <w:r w:rsidR="007E025E">
        <w:rPr>
          <w:rFonts w:ascii="宋体" w:eastAsia="宋体" w:hAnsi="宋体" w:hint="eastAsia"/>
          <w:sz w:val="28"/>
        </w:rPr>
        <w:t>应急预案演练</w:t>
      </w:r>
      <w:r w:rsidR="00A53C7D">
        <w:rPr>
          <w:rFonts w:ascii="宋体" w:eastAsia="宋体" w:hAnsi="宋体" w:hint="eastAsia"/>
          <w:sz w:val="28"/>
        </w:rPr>
        <w:t>二</w:t>
      </w:r>
      <w:r w:rsidR="007E025E">
        <w:rPr>
          <w:rFonts w:ascii="宋体" w:eastAsia="宋体" w:hAnsi="宋体" w:hint="eastAsia"/>
          <w:sz w:val="28"/>
        </w:rPr>
        <w:t>次</w:t>
      </w:r>
      <w:r>
        <w:rPr>
          <w:rFonts w:ascii="宋体" w:eastAsia="宋体" w:hAnsi="宋体"/>
          <w:sz w:val="28"/>
        </w:rPr>
        <w:t>。</w:t>
      </w:r>
    </w:p>
    <w:p w:rsidR="0062453C" w:rsidRDefault="0062453C" w:rsidP="0062453C">
      <w:pPr>
        <w:ind w:firstLineChars="200" w:firstLine="560"/>
        <w:textAlignment w:val="baseline"/>
        <w:rPr>
          <w:rFonts w:ascii="宋体" w:eastAsia="宋体" w:hAnsi="宋体"/>
          <w:sz w:val="28"/>
        </w:rPr>
      </w:pPr>
      <w:r>
        <w:rPr>
          <w:rFonts w:ascii="宋体" w:eastAsia="宋体" w:hAnsi="宋体" w:hint="eastAsia"/>
          <w:sz w:val="28"/>
        </w:rPr>
        <w:t>7、</w:t>
      </w:r>
      <w:r w:rsidRPr="00C04E5E">
        <w:rPr>
          <w:rFonts w:ascii="宋体" w:eastAsia="宋体" w:hAnsi="宋体" w:hint="eastAsia"/>
          <w:sz w:val="28"/>
        </w:rPr>
        <w:t>及时、如实报告生产安全事故。</w:t>
      </w:r>
    </w:p>
    <w:p w:rsidR="00AE65BC" w:rsidRDefault="00AE65BC" w:rsidP="00AE65BC">
      <w:pPr>
        <w:ind w:firstLineChars="200" w:firstLine="560"/>
        <w:textAlignment w:val="baseline"/>
        <w:rPr>
          <w:rFonts w:ascii="宋体" w:eastAsia="宋体" w:hAnsi="宋体"/>
          <w:sz w:val="28"/>
        </w:rPr>
      </w:pPr>
      <w:r>
        <w:rPr>
          <w:rFonts w:ascii="宋体" w:eastAsia="宋体" w:hAnsi="宋体" w:hint="eastAsia"/>
          <w:sz w:val="28"/>
        </w:rPr>
        <w:t>我公司</w:t>
      </w:r>
      <w:r w:rsidR="00A53C7D">
        <w:rPr>
          <w:rFonts w:ascii="宋体" w:eastAsia="宋体" w:hAnsi="宋体" w:hint="eastAsia"/>
          <w:sz w:val="28"/>
        </w:rPr>
        <w:t>一</w:t>
      </w:r>
      <w:r>
        <w:rPr>
          <w:rFonts w:ascii="宋体" w:eastAsia="宋体" w:hAnsi="宋体"/>
          <w:sz w:val="28"/>
        </w:rPr>
        <w:t>季度未发生生产安全事故</w:t>
      </w:r>
      <w:r w:rsidR="007C7FAA">
        <w:rPr>
          <w:rFonts w:ascii="宋体" w:eastAsia="宋体" w:hAnsi="宋体" w:hint="eastAsia"/>
          <w:sz w:val="28"/>
        </w:rPr>
        <w:t>。</w:t>
      </w:r>
    </w:p>
    <w:p w:rsidR="00ED5510" w:rsidRDefault="00ED5510" w:rsidP="00AE65BC">
      <w:pPr>
        <w:ind w:firstLineChars="200" w:firstLine="560"/>
        <w:textAlignment w:val="baseline"/>
        <w:rPr>
          <w:rFonts w:ascii="宋体" w:eastAsia="宋体" w:hAnsi="宋体"/>
          <w:sz w:val="28"/>
        </w:rPr>
      </w:pPr>
    </w:p>
    <w:p w:rsidR="00ED5510" w:rsidRDefault="00ED5510" w:rsidP="00AE65BC">
      <w:pPr>
        <w:ind w:firstLineChars="200" w:firstLine="560"/>
        <w:textAlignment w:val="baseline"/>
        <w:rPr>
          <w:rFonts w:ascii="宋体" w:eastAsia="宋体" w:hAnsi="宋体"/>
          <w:sz w:val="28"/>
        </w:rPr>
      </w:pPr>
    </w:p>
    <w:p w:rsidR="00A446F9" w:rsidRDefault="00A446F9" w:rsidP="00AE65BC">
      <w:pPr>
        <w:ind w:firstLineChars="200" w:firstLine="560"/>
        <w:textAlignment w:val="baseline"/>
        <w:rPr>
          <w:rFonts w:ascii="宋体" w:eastAsia="宋体" w:hAnsi="宋体"/>
          <w:sz w:val="28"/>
        </w:rPr>
      </w:pPr>
      <w:r>
        <w:rPr>
          <w:rFonts w:ascii="宋体" w:eastAsia="宋体" w:hAnsi="宋体" w:hint="eastAsia"/>
          <w:sz w:val="28"/>
        </w:rPr>
        <w:t xml:space="preserve">                                    </w:t>
      </w:r>
      <w:r w:rsidR="002F3E50">
        <w:rPr>
          <w:rFonts w:ascii="宋体" w:eastAsia="宋体" w:hAnsi="宋体" w:hint="eastAsia"/>
          <w:sz w:val="28"/>
        </w:rPr>
        <w:t>李英龙</w:t>
      </w:r>
    </w:p>
    <w:p w:rsidR="00A446F9" w:rsidRPr="00C04E5E" w:rsidRDefault="00A446F9" w:rsidP="00AE65BC">
      <w:pPr>
        <w:ind w:firstLineChars="200" w:firstLine="560"/>
        <w:textAlignment w:val="baseline"/>
        <w:rPr>
          <w:rFonts w:ascii="宋体" w:eastAsia="宋体" w:hAnsi="宋体"/>
          <w:sz w:val="28"/>
        </w:rPr>
      </w:pPr>
      <w:r>
        <w:rPr>
          <w:rFonts w:ascii="宋体" w:eastAsia="宋体" w:hAnsi="宋体" w:hint="eastAsia"/>
          <w:sz w:val="28"/>
        </w:rPr>
        <w:t xml:space="preserve">                                202</w:t>
      </w:r>
      <w:r w:rsidR="00A53C7D">
        <w:rPr>
          <w:rFonts w:ascii="宋体" w:eastAsia="宋体" w:hAnsi="宋体"/>
          <w:sz w:val="28"/>
        </w:rPr>
        <w:t>2</w:t>
      </w:r>
      <w:r>
        <w:rPr>
          <w:rFonts w:ascii="宋体" w:eastAsia="宋体" w:hAnsi="宋体" w:hint="eastAsia"/>
          <w:sz w:val="28"/>
        </w:rPr>
        <w:t>年</w:t>
      </w:r>
      <w:r w:rsidR="00A53C7D">
        <w:rPr>
          <w:rFonts w:ascii="宋体" w:eastAsia="宋体" w:hAnsi="宋体"/>
          <w:sz w:val="28"/>
        </w:rPr>
        <w:t>4</w:t>
      </w:r>
      <w:r>
        <w:rPr>
          <w:rFonts w:ascii="宋体" w:eastAsia="宋体" w:hAnsi="宋体" w:hint="eastAsia"/>
          <w:sz w:val="28"/>
        </w:rPr>
        <w:t>月</w:t>
      </w:r>
      <w:r w:rsidR="00A53C7D">
        <w:rPr>
          <w:rFonts w:ascii="宋体" w:eastAsia="宋体" w:hAnsi="宋体"/>
          <w:sz w:val="28"/>
        </w:rPr>
        <w:t>8</w:t>
      </w:r>
      <w:r>
        <w:rPr>
          <w:rFonts w:ascii="宋体" w:eastAsia="宋体" w:hAnsi="宋体" w:hint="eastAsia"/>
          <w:sz w:val="28"/>
        </w:rPr>
        <w:t>日</w:t>
      </w:r>
    </w:p>
    <w:sectPr w:rsidR="00A446F9" w:rsidRPr="00C04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60" w:rsidRDefault="00B14B60" w:rsidP="007E41C2">
      <w:r>
        <w:separator/>
      </w:r>
    </w:p>
  </w:endnote>
  <w:endnote w:type="continuationSeparator" w:id="0">
    <w:p w:rsidR="00B14B60" w:rsidRDefault="00B14B60" w:rsidP="007E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60" w:rsidRDefault="00B14B60" w:rsidP="007E41C2">
      <w:r>
        <w:separator/>
      </w:r>
    </w:p>
  </w:footnote>
  <w:footnote w:type="continuationSeparator" w:id="0">
    <w:p w:rsidR="00B14B60" w:rsidRDefault="00B14B60" w:rsidP="007E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3A"/>
    <w:rsid w:val="00051DD9"/>
    <w:rsid w:val="000A56EE"/>
    <w:rsid w:val="000D097F"/>
    <w:rsid w:val="000F515A"/>
    <w:rsid w:val="000F7175"/>
    <w:rsid w:val="001A354A"/>
    <w:rsid w:val="00231ED6"/>
    <w:rsid w:val="0029710C"/>
    <w:rsid w:val="002A7051"/>
    <w:rsid w:val="002F3E50"/>
    <w:rsid w:val="00330885"/>
    <w:rsid w:val="00335015"/>
    <w:rsid w:val="00355216"/>
    <w:rsid w:val="003632EE"/>
    <w:rsid w:val="00416839"/>
    <w:rsid w:val="0042533F"/>
    <w:rsid w:val="0045268B"/>
    <w:rsid w:val="004545CB"/>
    <w:rsid w:val="004F5DC3"/>
    <w:rsid w:val="00520CBF"/>
    <w:rsid w:val="00541823"/>
    <w:rsid w:val="005A6A91"/>
    <w:rsid w:val="005B6C4B"/>
    <w:rsid w:val="0062453C"/>
    <w:rsid w:val="006752D7"/>
    <w:rsid w:val="00685807"/>
    <w:rsid w:val="006C75BE"/>
    <w:rsid w:val="006D12E8"/>
    <w:rsid w:val="006E2718"/>
    <w:rsid w:val="006E7819"/>
    <w:rsid w:val="00704E64"/>
    <w:rsid w:val="0073042E"/>
    <w:rsid w:val="007665CD"/>
    <w:rsid w:val="00773FD8"/>
    <w:rsid w:val="0078193A"/>
    <w:rsid w:val="007C43F3"/>
    <w:rsid w:val="007C7FAA"/>
    <w:rsid w:val="007E025E"/>
    <w:rsid w:val="007E41C2"/>
    <w:rsid w:val="00826835"/>
    <w:rsid w:val="00840B38"/>
    <w:rsid w:val="00842636"/>
    <w:rsid w:val="00895912"/>
    <w:rsid w:val="008E412A"/>
    <w:rsid w:val="00900248"/>
    <w:rsid w:val="0090248D"/>
    <w:rsid w:val="0094583A"/>
    <w:rsid w:val="00984D5A"/>
    <w:rsid w:val="009C6441"/>
    <w:rsid w:val="00A1475D"/>
    <w:rsid w:val="00A265FF"/>
    <w:rsid w:val="00A336A0"/>
    <w:rsid w:val="00A446F9"/>
    <w:rsid w:val="00A53C7D"/>
    <w:rsid w:val="00A93F50"/>
    <w:rsid w:val="00AA47D4"/>
    <w:rsid w:val="00AD3995"/>
    <w:rsid w:val="00AE0D90"/>
    <w:rsid w:val="00AE65BC"/>
    <w:rsid w:val="00AF2FEA"/>
    <w:rsid w:val="00B10C6F"/>
    <w:rsid w:val="00B14B60"/>
    <w:rsid w:val="00B53FAD"/>
    <w:rsid w:val="00BA3935"/>
    <w:rsid w:val="00BE72D8"/>
    <w:rsid w:val="00C04E5E"/>
    <w:rsid w:val="00C3065E"/>
    <w:rsid w:val="00C60FA2"/>
    <w:rsid w:val="00C66F5C"/>
    <w:rsid w:val="00C7263B"/>
    <w:rsid w:val="00C74072"/>
    <w:rsid w:val="00CA0C5B"/>
    <w:rsid w:val="00D25597"/>
    <w:rsid w:val="00D409C9"/>
    <w:rsid w:val="00D43EAA"/>
    <w:rsid w:val="00D52593"/>
    <w:rsid w:val="00D72B65"/>
    <w:rsid w:val="00D91881"/>
    <w:rsid w:val="00DC72A2"/>
    <w:rsid w:val="00E41314"/>
    <w:rsid w:val="00EB65E3"/>
    <w:rsid w:val="00EC7579"/>
    <w:rsid w:val="00ED5510"/>
    <w:rsid w:val="00EE33C6"/>
    <w:rsid w:val="00EE46B4"/>
    <w:rsid w:val="00EE6D17"/>
    <w:rsid w:val="00EF0273"/>
    <w:rsid w:val="00F83EBE"/>
    <w:rsid w:val="00F93B6B"/>
    <w:rsid w:val="00FE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13AE2-AA29-4076-A889-0BC36B6D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1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41C2"/>
    <w:rPr>
      <w:sz w:val="18"/>
      <w:szCs w:val="18"/>
    </w:rPr>
  </w:style>
  <w:style w:type="paragraph" w:styleId="a5">
    <w:name w:val="footer"/>
    <w:basedOn w:val="a"/>
    <w:link w:val="a6"/>
    <w:uiPriority w:val="99"/>
    <w:unhideWhenUsed/>
    <w:rsid w:val="007E41C2"/>
    <w:pPr>
      <w:tabs>
        <w:tab w:val="center" w:pos="4153"/>
        <w:tab w:val="right" w:pos="8306"/>
      </w:tabs>
      <w:snapToGrid w:val="0"/>
      <w:jc w:val="left"/>
    </w:pPr>
    <w:rPr>
      <w:sz w:val="18"/>
      <w:szCs w:val="18"/>
    </w:rPr>
  </w:style>
  <w:style w:type="character" w:customStyle="1" w:styleId="a6">
    <w:name w:val="页脚 字符"/>
    <w:basedOn w:val="a0"/>
    <w:link w:val="a5"/>
    <w:uiPriority w:val="99"/>
    <w:rsid w:val="007E41C2"/>
    <w:rPr>
      <w:sz w:val="18"/>
      <w:szCs w:val="18"/>
    </w:rPr>
  </w:style>
  <w:style w:type="paragraph" w:styleId="a7">
    <w:name w:val="Normal (Web)"/>
    <w:basedOn w:val="a"/>
    <w:rsid w:val="002F3E5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3918">
      <w:bodyDiv w:val="1"/>
      <w:marLeft w:val="0"/>
      <w:marRight w:val="0"/>
      <w:marTop w:val="0"/>
      <w:marBottom w:val="0"/>
      <w:divBdr>
        <w:top w:val="none" w:sz="0" w:space="0" w:color="auto"/>
        <w:left w:val="none" w:sz="0" w:space="0" w:color="auto"/>
        <w:bottom w:val="none" w:sz="0" w:space="0" w:color="auto"/>
        <w:right w:val="none" w:sz="0" w:space="0" w:color="auto"/>
      </w:divBdr>
      <w:divsChild>
        <w:div w:id="5718868">
          <w:marLeft w:val="0"/>
          <w:marRight w:val="0"/>
          <w:marTop w:val="0"/>
          <w:marBottom w:val="0"/>
          <w:divBdr>
            <w:top w:val="none" w:sz="0" w:space="0" w:color="auto"/>
            <w:left w:val="none" w:sz="0" w:space="0" w:color="auto"/>
            <w:bottom w:val="none" w:sz="0" w:space="0" w:color="auto"/>
            <w:right w:val="none" w:sz="0" w:space="0" w:color="auto"/>
          </w:divBdr>
          <w:divsChild>
            <w:div w:id="210506727">
              <w:marLeft w:val="0"/>
              <w:marRight w:val="0"/>
              <w:marTop w:val="300"/>
              <w:marBottom w:val="0"/>
              <w:divBdr>
                <w:top w:val="none" w:sz="0" w:space="0" w:color="auto"/>
                <w:left w:val="none" w:sz="0" w:space="0" w:color="auto"/>
                <w:bottom w:val="none" w:sz="0" w:space="0" w:color="auto"/>
                <w:right w:val="none" w:sz="0" w:space="0" w:color="auto"/>
              </w:divBdr>
              <w:divsChild>
                <w:div w:id="1983388324">
                  <w:marLeft w:val="0"/>
                  <w:marRight w:val="0"/>
                  <w:marTop w:val="0"/>
                  <w:marBottom w:val="0"/>
                  <w:divBdr>
                    <w:top w:val="single" w:sz="6" w:space="0" w:color="E5E5E5"/>
                    <w:left w:val="single" w:sz="6" w:space="0" w:color="E5E5E5"/>
                    <w:bottom w:val="single" w:sz="6" w:space="0" w:color="E5E5E5"/>
                    <w:right w:val="single" w:sz="6" w:space="0" w:color="E5E5E5"/>
                  </w:divBdr>
                  <w:divsChild>
                    <w:div w:id="416485166">
                      <w:marLeft w:val="0"/>
                      <w:marRight w:val="0"/>
                      <w:marTop w:val="0"/>
                      <w:marBottom w:val="0"/>
                      <w:divBdr>
                        <w:top w:val="none" w:sz="0" w:space="0" w:color="auto"/>
                        <w:left w:val="none" w:sz="0" w:space="0" w:color="auto"/>
                        <w:bottom w:val="none" w:sz="0" w:space="0" w:color="auto"/>
                        <w:right w:val="none" w:sz="0" w:space="0" w:color="auto"/>
                      </w:divBdr>
                      <w:divsChild>
                        <w:div w:id="1280575118">
                          <w:marLeft w:val="0"/>
                          <w:marRight w:val="0"/>
                          <w:marTop w:val="0"/>
                          <w:marBottom w:val="225"/>
                          <w:divBdr>
                            <w:top w:val="none" w:sz="0" w:space="0" w:color="auto"/>
                            <w:left w:val="none" w:sz="0" w:space="0" w:color="auto"/>
                            <w:bottom w:val="none" w:sz="0" w:space="0" w:color="auto"/>
                            <w:right w:val="none" w:sz="0" w:space="0" w:color="auto"/>
                          </w:divBdr>
                        </w:div>
                        <w:div w:id="93017669">
                          <w:marLeft w:val="0"/>
                          <w:marRight w:val="0"/>
                          <w:marTop w:val="0"/>
                          <w:marBottom w:val="225"/>
                          <w:divBdr>
                            <w:top w:val="none" w:sz="0" w:space="0" w:color="auto"/>
                            <w:left w:val="none" w:sz="0" w:space="0" w:color="auto"/>
                            <w:bottom w:val="none" w:sz="0" w:space="0" w:color="auto"/>
                            <w:right w:val="none" w:sz="0" w:space="0" w:color="auto"/>
                          </w:divBdr>
                        </w:div>
                        <w:div w:id="863401331">
                          <w:marLeft w:val="0"/>
                          <w:marRight w:val="0"/>
                          <w:marTop w:val="0"/>
                          <w:marBottom w:val="225"/>
                          <w:divBdr>
                            <w:top w:val="none" w:sz="0" w:space="0" w:color="auto"/>
                            <w:left w:val="none" w:sz="0" w:space="0" w:color="auto"/>
                            <w:bottom w:val="none" w:sz="0" w:space="0" w:color="auto"/>
                            <w:right w:val="none" w:sz="0" w:space="0" w:color="auto"/>
                          </w:divBdr>
                        </w:div>
                        <w:div w:id="2047674528">
                          <w:marLeft w:val="0"/>
                          <w:marRight w:val="0"/>
                          <w:marTop w:val="0"/>
                          <w:marBottom w:val="225"/>
                          <w:divBdr>
                            <w:top w:val="none" w:sz="0" w:space="0" w:color="auto"/>
                            <w:left w:val="none" w:sz="0" w:space="0" w:color="auto"/>
                            <w:bottom w:val="none" w:sz="0" w:space="0" w:color="auto"/>
                            <w:right w:val="none" w:sz="0" w:space="0" w:color="auto"/>
                          </w:divBdr>
                        </w:div>
                        <w:div w:id="1749689316">
                          <w:marLeft w:val="0"/>
                          <w:marRight w:val="0"/>
                          <w:marTop w:val="0"/>
                          <w:marBottom w:val="225"/>
                          <w:divBdr>
                            <w:top w:val="none" w:sz="0" w:space="0" w:color="auto"/>
                            <w:left w:val="none" w:sz="0" w:space="0" w:color="auto"/>
                            <w:bottom w:val="none" w:sz="0" w:space="0" w:color="auto"/>
                            <w:right w:val="none" w:sz="0" w:space="0" w:color="auto"/>
                          </w:divBdr>
                        </w:div>
                        <w:div w:id="26223570">
                          <w:marLeft w:val="0"/>
                          <w:marRight w:val="0"/>
                          <w:marTop w:val="0"/>
                          <w:marBottom w:val="225"/>
                          <w:divBdr>
                            <w:top w:val="none" w:sz="0" w:space="0" w:color="auto"/>
                            <w:left w:val="none" w:sz="0" w:space="0" w:color="auto"/>
                            <w:bottom w:val="none" w:sz="0" w:space="0" w:color="auto"/>
                            <w:right w:val="none" w:sz="0" w:space="0" w:color="auto"/>
                          </w:divBdr>
                        </w:div>
                        <w:div w:id="821894231">
                          <w:marLeft w:val="0"/>
                          <w:marRight w:val="0"/>
                          <w:marTop w:val="0"/>
                          <w:marBottom w:val="225"/>
                          <w:divBdr>
                            <w:top w:val="none" w:sz="0" w:space="0" w:color="auto"/>
                            <w:left w:val="none" w:sz="0" w:space="0" w:color="auto"/>
                            <w:bottom w:val="none" w:sz="0" w:space="0" w:color="auto"/>
                            <w:right w:val="none" w:sz="0" w:space="0" w:color="auto"/>
                          </w:divBdr>
                        </w:div>
                        <w:div w:id="1092975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558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张岩</dc:creator>
  <cp:keywords/>
  <dc:description/>
  <cp:lastModifiedBy>Zhou Jiasen</cp:lastModifiedBy>
  <cp:revision>55</cp:revision>
  <dcterms:created xsi:type="dcterms:W3CDTF">2021-04-07T09:00:00Z</dcterms:created>
  <dcterms:modified xsi:type="dcterms:W3CDTF">2022-04-18T04:09:00Z</dcterms:modified>
</cp:coreProperties>
</file>