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jc w:val="left"/>
        <w:textAlignment w:val="center"/>
        <w:rPr>
          <w:rFonts w:ascii="黑体" w:hAnsi="黑体" w:eastAsia="黑体" w:cs="黑体"/>
          <w:bCs/>
          <w:color w:val="000000"/>
          <w:kern w:val="0"/>
          <w:sz w:val="44"/>
          <w:szCs w:val="44"/>
        </w:rPr>
      </w:pPr>
      <w:r>
        <w:rPr>
          <w:rFonts w:hint="eastAsia" w:ascii="黑体" w:hAnsi="黑体" w:eastAsia="黑体" w:cs="黑体"/>
          <w:bCs/>
          <w:color w:val="000000"/>
          <w:kern w:val="0"/>
          <w:sz w:val="44"/>
          <w:szCs w:val="44"/>
        </w:rPr>
        <w:t>附件1</w:t>
      </w:r>
    </w:p>
    <w:p>
      <w:pPr>
        <w:widowControl/>
        <w:spacing w:after="156" w:afterLines="50"/>
        <w:jc w:val="center"/>
        <w:textAlignment w:val="center"/>
        <w:rPr>
          <w:rFonts w:ascii="黑体" w:hAnsi="黑体" w:eastAsia="黑体" w:cs="黑体"/>
          <w:bCs/>
          <w:color w:val="000000"/>
          <w:kern w:val="0"/>
          <w:sz w:val="44"/>
          <w:szCs w:val="44"/>
        </w:rPr>
      </w:pPr>
      <w:r>
        <w:rPr>
          <w:rFonts w:hint="eastAsia" w:ascii="黑体" w:hAnsi="黑体" w:eastAsia="黑体" w:cs="黑体"/>
          <w:bCs/>
          <w:color w:val="000000"/>
          <w:kern w:val="0"/>
          <w:sz w:val="44"/>
          <w:szCs w:val="44"/>
        </w:rPr>
        <w:t>工贸“四行业”生产经营企业安全生产监督检查项目表</w:t>
      </w:r>
    </w:p>
    <w:p>
      <w:pPr>
        <w:widowControl/>
        <w:jc w:val="left"/>
        <w:textAlignment w:val="center"/>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企业名称：</w:t>
      </w:r>
      <w:r>
        <w:rPr>
          <w:rFonts w:hint="eastAsia" w:ascii="黑体" w:hAnsi="黑体" w:eastAsia="黑体" w:cs="黑体"/>
          <w:bCs/>
          <w:color w:val="000000"/>
          <w:kern w:val="0"/>
          <w:sz w:val="28"/>
          <w:szCs w:val="28"/>
          <w:u w:val="single"/>
        </w:rPr>
        <w:t xml:space="preserve">                                              </w:t>
      </w:r>
      <w:r>
        <w:rPr>
          <w:rFonts w:hint="eastAsia" w:ascii="黑体" w:hAnsi="黑体" w:eastAsia="黑体" w:cs="黑体"/>
          <w:bCs/>
          <w:color w:val="000000"/>
          <w:kern w:val="0"/>
          <w:sz w:val="28"/>
          <w:szCs w:val="28"/>
        </w:rPr>
        <w:t xml:space="preserve">                     </w:t>
      </w:r>
      <w:r>
        <w:rPr>
          <w:rFonts w:hint="eastAsia" w:ascii="黑体" w:hAnsi="黑体" w:eastAsia="黑体" w:cs="黑体"/>
          <w:bCs/>
          <w:color w:val="000000"/>
          <w:kern w:val="0"/>
          <w:sz w:val="28"/>
          <w:szCs w:val="28"/>
          <w:u w:val="single"/>
        </w:rPr>
        <w:t xml:space="preserve">      </w:t>
      </w:r>
      <w:r>
        <w:rPr>
          <w:rFonts w:hint="eastAsia" w:ascii="黑体" w:hAnsi="黑体" w:eastAsia="黑体" w:cs="黑体"/>
          <w:bCs/>
          <w:color w:val="000000"/>
          <w:kern w:val="0"/>
          <w:sz w:val="28"/>
          <w:szCs w:val="28"/>
        </w:rPr>
        <w:t>年</w:t>
      </w:r>
      <w:r>
        <w:rPr>
          <w:rFonts w:hint="eastAsia" w:ascii="黑体" w:hAnsi="黑体" w:eastAsia="黑体" w:cs="黑体"/>
          <w:bCs/>
          <w:color w:val="000000"/>
          <w:kern w:val="0"/>
          <w:sz w:val="28"/>
          <w:szCs w:val="28"/>
          <w:u w:val="single"/>
        </w:rPr>
        <w:t xml:space="preserve">    </w:t>
      </w:r>
      <w:r>
        <w:rPr>
          <w:rFonts w:hint="eastAsia" w:ascii="黑体" w:hAnsi="黑体" w:eastAsia="黑体" w:cs="黑体"/>
          <w:bCs/>
          <w:color w:val="000000"/>
          <w:kern w:val="0"/>
          <w:sz w:val="28"/>
          <w:szCs w:val="28"/>
        </w:rPr>
        <w:t>月</w:t>
      </w:r>
      <w:r>
        <w:rPr>
          <w:rFonts w:hint="eastAsia" w:ascii="黑体" w:hAnsi="黑体" w:eastAsia="黑体" w:cs="黑体"/>
          <w:bCs/>
          <w:color w:val="000000"/>
          <w:kern w:val="0"/>
          <w:sz w:val="28"/>
          <w:szCs w:val="28"/>
          <w:u w:val="single"/>
        </w:rPr>
        <w:t xml:space="preserve">    </w:t>
      </w:r>
      <w:r>
        <w:rPr>
          <w:rFonts w:hint="eastAsia" w:ascii="黑体" w:hAnsi="黑体" w:eastAsia="黑体" w:cs="黑体"/>
          <w:bCs/>
          <w:color w:val="000000"/>
          <w:kern w:val="0"/>
          <w:sz w:val="28"/>
          <w:szCs w:val="28"/>
        </w:rPr>
        <w:t>日</w:t>
      </w:r>
    </w:p>
    <w:tbl>
      <w:tblPr>
        <w:tblStyle w:val="5"/>
        <w:tblW w:w="15299"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120"/>
        <w:gridCol w:w="7981"/>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widowControl/>
              <w:jc w:val="center"/>
              <w:textAlignment w:val="center"/>
              <w:rPr>
                <w:rFonts w:ascii="仿宋" w:hAnsi="仿宋" w:eastAsia="仿宋" w:cs="黑体"/>
                <w:bCs/>
                <w:color w:val="000000"/>
                <w:kern w:val="0"/>
                <w:sz w:val="24"/>
              </w:rPr>
            </w:pPr>
            <w:r>
              <w:rPr>
                <w:rFonts w:hint="eastAsia" w:ascii="仿宋" w:hAnsi="仿宋" w:eastAsia="仿宋" w:cs="宋体"/>
                <w:b/>
                <w:color w:val="000000"/>
                <w:kern w:val="0"/>
                <w:szCs w:val="21"/>
              </w:rPr>
              <w:t>检查项目</w:t>
            </w:r>
          </w:p>
        </w:tc>
        <w:tc>
          <w:tcPr>
            <w:tcW w:w="5120" w:type="dxa"/>
            <w:vAlign w:val="center"/>
          </w:tcPr>
          <w:p>
            <w:pPr>
              <w:widowControl/>
              <w:jc w:val="center"/>
              <w:textAlignment w:val="center"/>
              <w:rPr>
                <w:rFonts w:ascii="仿宋" w:hAnsi="仿宋" w:eastAsia="仿宋" w:cs="黑体"/>
                <w:bCs/>
                <w:color w:val="000000"/>
                <w:kern w:val="0"/>
                <w:sz w:val="24"/>
              </w:rPr>
            </w:pPr>
            <w:r>
              <w:rPr>
                <w:rFonts w:hint="eastAsia" w:ascii="仿宋" w:hAnsi="仿宋" w:eastAsia="仿宋" w:cs="宋体"/>
                <w:b/>
                <w:color w:val="000000"/>
                <w:kern w:val="0"/>
                <w:szCs w:val="21"/>
              </w:rPr>
              <w:t>检查内容</w:t>
            </w:r>
          </w:p>
        </w:tc>
        <w:tc>
          <w:tcPr>
            <w:tcW w:w="7981" w:type="dxa"/>
            <w:vAlign w:val="center"/>
          </w:tcPr>
          <w:p>
            <w:pPr>
              <w:widowControl/>
              <w:jc w:val="center"/>
              <w:textAlignment w:val="center"/>
              <w:rPr>
                <w:rFonts w:ascii="仿宋" w:hAnsi="仿宋" w:eastAsia="仿宋" w:cs="黑体"/>
                <w:bCs/>
                <w:color w:val="000000"/>
                <w:kern w:val="0"/>
                <w:sz w:val="24"/>
              </w:rPr>
            </w:pPr>
            <w:r>
              <w:rPr>
                <w:rFonts w:hint="eastAsia" w:ascii="仿宋" w:hAnsi="仿宋" w:eastAsia="仿宋" w:cs="宋体"/>
                <w:b/>
                <w:color w:val="000000"/>
                <w:kern w:val="0"/>
                <w:szCs w:val="21"/>
              </w:rPr>
              <w:t>标准 规范 要求对照</w:t>
            </w:r>
          </w:p>
        </w:tc>
        <w:tc>
          <w:tcPr>
            <w:tcW w:w="1118" w:type="dxa"/>
            <w:vAlign w:val="center"/>
          </w:tcPr>
          <w:p>
            <w:pPr>
              <w:widowControl/>
              <w:jc w:val="center"/>
              <w:textAlignment w:val="center"/>
              <w:rPr>
                <w:rFonts w:ascii="仿宋" w:hAnsi="仿宋" w:eastAsia="仿宋" w:cs="黑体"/>
                <w:bCs/>
                <w:color w:val="000000"/>
                <w:kern w:val="0"/>
                <w:sz w:val="24"/>
              </w:rPr>
            </w:pPr>
            <w:r>
              <w:rPr>
                <w:rFonts w:hint="eastAsia" w:ascii="仿宋" w:hAnsi="仿宋" w:eastAsia="仿宋" w:cs="宋体"/>
                <w:b/>
                <w:color w:val="000000"/>
                <w:kern w:val="0"/>
                <w:szCs w:val="21"/>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widowControl/>
              <w:textAlignment w:val="center"/>
              <w:rPr>
                <w:rFonts w:ascii="仿宋" w:hAnsi="仿宋" w:eastAsia="仿宋" w:cs="黑体"/>
                <w:bCs/>
                <w:color w:val="000000"/>
                <w:kern w:val="0"/>
                <w:sz w:val="24"/>
              </w:rPr>
            </w:pPr>
            <w:r>
              <w:rPr>
                <w:rFonts w:hint="eastAsia" w:ascii="仿宋" w:hAnsi="仿宋" w:eastAsia="仿宋" w:cs="宋体"/>
                <w:color w:val="000000"/>
                <w:kern w:val="0"/>
                <w:szCs w:val="21"/>
              </w:rPr>
              <w:t>资格证照</w:t>
            </w:r>
          </w:p>
        </w:tc>
        <w:tc>
          <w:tcPr>
            <w:tcW w:w="5120" w:type="dxa"/>
            <w:vAlign w:val="center"/>
          </w:tcPr>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1.营业执照</w:t>
            </w:r>
          </w:p>
          <w:p>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2.安全生产（经营）许可证</w:t>
            </w:r>
          </w:p>
          <w:p>
            <w:pPr>
              <w:widowControl/>
              <w:textAlignment w:val="center"/>
              <w:rPr>
                <w:rFonts w:ascii="仿宋" w:hAnsi="仿宋" w:eastAsia="仿宋" w:cs="宋体"/>
                <w:color w:val="000000"/>
                <w:kern w:val="0"/>
                <w:szCs w:val="21"/>
              </w:rPr>
            </w:pPr>
            <w:r>
              <w:rPr>
                <w:rFonts w:hint="eastAsia" w:ascii="仿宋" w:hAnsi="仿宋" w:eastAsia="仿宋" w:cs="宋体"/>
                <w:color w:val="000000"/>
                <w:kern w:val="0"/>
                <w:szCs w:val="21"/>
              </w:rPr>
              <w:t>3.工业产品生产许可证</w:t>
            </w:r>
          </w:p>
          <w:p>
            <w:pPr>
              <w:widowControl/>
              <w:textAlignment w:val="center"/>
              <w:rPr>
                <w:rFonts w:ascii="仿宋" w:hAnsi="仿宋" w:eastAsia="仿宋" w:cs="宋体"/>
                <w:color w:val="000000"/>
                <w:kern w:val="0"/>
                <w:szCs w:val="21"/>
              </w:rPr>
            </w:pPr>
            <w:r>
              <w:rPr>
                <w:rFonts w:hint="eastAsia" w:ascii="仿宋" w:hAnsi="仿宋" w:eastAsia="仿宋" w:cs="宋体"/>
                <w:color w:val="000000"/>
                <w:kern w:val="0"/>
                <w:szCs w:val="21"/>
              </w:rPr>
              <w:t>4.消防验收意见书</w:t>
            </w:r>
          </w:p>
        </w:tc>
        <w:tc>
          <w:tcPr>
            <w:tcW w:w="7981" w:type="dxa"/>
            <w:vAlign w:val="center"/>
          </w:tcPr>
          <w:p>
            <w:pPr>
              <w:rPr>
                <w:rFonts w:ascii="仿宋" w:hAnsi="仿宋" w:eastAsia="仿宋" w:cs="Bodoni MT"/>
              </w:rPr>
            </w:pPr>
            <w:r>
              <w:rPr>
                <w:rFonts w:hint="eastAsia" w:ascii="仿宋" w:hAnsi="仿宋" w:eastAsia="仿宋" w:cs="宋体"/>
                <w:szCs w:val="21"/>
              </w:rPr>
              <w:t>1.</w:t>
            </w:r>
            <w:r>
              <w:rPr>
                <w:rFonts w:hint="eastAsia" w:ascii="仿宋" w:hAnsi="仿宋" w:eastAsia="仿宋" w:cs="Bodoni MT"/>
              </w:rPr>
              <w:t>齐全、有效。</w:t>
            </w:r>
          </w:p>
          <w:p>
            <w:pPr>
              <w:rPr>
                <w:rFonts w:ascii="仿宋" w:hAnsi="仿宋" w:eastAsia="仿宋" w:cs="Bodoni MT"/>
              </w:rPr>
            </w:pPr>
            <w:r>
              <w:rPr>
                <w:rFonts w:hint="eastAsia" w:ascii="仿宋" w:hAnsi="仿宋" w:eastAsia="仿宋" w:cs="Bodoni MT"/>
              </w:rPr>
              <w:t>2.不超范围</w:t>
            </w:r>
          </w:p>
        </w:tc>
        <w:tc>
          <w:tcPr>
            <w:tcW w:w="1118" w:type="dxa"/>
            <w:vAlign w:val="center"/>
          </w:tcPr>
          <w:p>
            <w:pPr>
              <w:rPr>
                <w:rFonts w:ascii="仿宋" w:hAnsi="仿宋" w:eastAsia="仿宋" w:cs="Bodoni MT"/>
              </w:rPr>
            </w:pPr>
            <w:r>
              <w:rPr>
                <w:rFonts w:hint="eastAsia" w:ascii="仿宋" w:hAnsi="仿宋" w:eastAsia="仿宋" w:cs="Bodoni MT"/>
              </w:rPr>
              <w:t>听汇报</w:t>
            </w:r>
          </w:p>
          <w:p>
            <w:pPr>
              <w:rPr>
                <w:rFonts w:ascii="仿宋" w:hAnsi="仿宋" w:eastAsia="仿宋" w:cs="Bodoni MT"/>
              </w:rPr>
            </w:pPr>
            <w:r>
              <w:rPr>
                <w:rFonts w:hint="eastAsia" w:ascii="仿宋" w:hAnsi="仿宋" w:eastAsia="仿宋" w:cs="Bodoni MT"/>
              </w:rPr>
              <w:t>看文件</w:t>
            </w:r>
          </w:p>
          <w:p>
            <w:pPr>
              <w:rPr>
                <w:rFonts w:ascii="仿宋" w:hAnsi="仿宋" w:eastAsia="仿宋" w:cs="Bodoni MT"/>
              </w:rPr>
            </w:pPr>
            <w:r>
              <w:rPr>
                <w:rFonts w:hint="eastAsia" w:ascii="仿宋" w:hAnsi="仿宋" w:eastAsia="仿宋" w:cs="Bodoni MT"/>
              </w:rPr>
              <w:t>查资料</w:t>
            </w:r>
          </w:p>
          <w:p>
            <w:pPr>
              <w:rPr>
                <w:rFonts w:ascii="仿宋" w:hAnsi="仿宋" w:eastAsia="仿宋" w:cs="Bodoni MT"/>
              </w:rPr>
            </w:pPr>
            <w:r>
              <w:rPr>
                <w:rFonts w:hint="eastAsia" w:ascii="仿宋" w:hAnsi="仿宋" w:eastAsia="仿宋" w:cs="Bodoni MT"/>
              </w:rPr>
              <w:t>现场提问</w:t>
            </w:r>
          </w:p>
          <w:p>
            <w:pPr>
              <w:rPr>
                <w:rFonts w:ascii="仿宋" w:hAnsi="仿宋" w:eastAsia="仿宋" w:cs="Bodoni MT"/>
              </w:rPr>
            </w:pPr>
            <w:r>
              <w:rPr>
                <w:rFonts w:hint="eastAsia" w:ascii="仿宋" w:hAnsi="仿宋" w:eastAsia="仿宋" w:cs="Bodoni MT"/>
              </w:rPr>
              <w:t>提问员工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widowControl/>
              <w:textAlignment w:val="center"/>
              <w:rPr>
                <w:rFonts w:ascii="仿宋" w:hAnsi="仿宋" w:eastAsia="仿宋" w:cs="黑体"/>
                <w:bCs/>
                <w:color w:val="000000"/>
                <w:kern w:val="0"/>
                <w:sz w:val="24"/>
              </w:rPr>
            </w:pPr>
            <w:r>
              <w:rPr>
                <w:rFonts w:hint="eastAsia" w:ascii="仿宋" w:hAnsi="仿宋" w:eastAsia="仿宋" w:cs="宋体"/>
                <w:color w:val="000000"/>
                <w:kern w:val="0"/>
                <w:szCs w:val="21"/>
              </w:rPr>
              <w:t>组织机构 人员</w:t>
            </w:r>
          </w:p>
        </w:tc>
        <w:tc>
          <w:tcPr>
            <w:tcW w:w="5120" w:type="dxa"/>
            <w:vAlign w:val="center"/>
          </w:tcPr>
          <w:p>
            <w:pPr>
              <w:rPr>
                <w:rFonts w:ascii="仿宋" w:hAnsi="仿宋" w:eastAsia="仿宋" w:cs="Bodoni MT"/>
              </w:rPr>
            </w:pPr>
            <w:r>
              <w:rPr>
                <w:rFonts w:hint="eastAsia" w:ascii="仿宋" w:hAnsi="仿宋" w:eastAsia="仿宋" w:cs="Bodoni MT"/>
              </w:rPr>
              <w:t>1.按规定成立安委会（正式文件）</w:t>
            </w:r>
          </w:p>
          <w:p>
            <w:pPr>
              <w:rPr>
                <w:rFonts w:ascii="仿宋" w:hAnsi="仿宋" w:eastAsia="仿宋" w:cs="Bodoni MT"/>
              </w:rPr>
            </w:pPr>
            <w:r>
              <w:rPr>
                <w:rFonts w:hint="eastAsia" w:ascii="仿宋" w:hAnsi="仿宋" w:eastAsia="仿宋" w:cs="Bodoni MT"/>
              </w:rPr>
              <w:t>2.安全生产管理机构及其人员组成（正式文件）</w:t>
            </w:r>
          </w:p>
          <w:p>
            <w:pPr>
              <w:rPr>
                <w:rFonts w:ascii="仿宋" w:hAnsi="仿宋" w:eastAsia="仿宋" w:cs="Bodoni MT"/>
              </w:rPr>
            </w:pPr>
            <w:r>
              <w:rPr>
                <w:rFonts w:hint="eastAsia" w:ascii="仿宋" w:hAnsi="仿宋" w:eastAsia="仿宋" w:cs="Bodoni MT"/>
              </w:rPr>
              <w:t>3.法定代表人、实际控制人、主要负责人的情况</w:t>
            </w:r>
          </w:p>
          <w:p>
            <w:pPr>
              <w:rPr>
                <w:rFonts w:ascii="仿宋" w:hAnsi="仿宋" w:eastAsia="仿宋" w:cs="Bodoni MT"/>
              </w:rPr>
            </w:pPr>
            <w:r>
              <w:rPr>
                <w:rFonts w:hint="eastAsia" w:ascii="仿宋" w:hAnsi="仿宋" w:eastAsia="仿宋" w:cs="Bodoni MT"/>
              </w:rPr>
              <w:t>4.专职安全生产管理人员数量</w:t>
            </w:r>
          </w:p>
          <w:p>
            <w:pPr>
              <w:rPr>
                <w:rFonts w:ascii="仿宋" w:hAnsi="仿宋" w:eastAsia="仿宋" w:cs="黑体"/>
                <w:bCs/>
                <w:color w:val="000000"/>
                <w:kern w:val="0"/>
                <w:sz w:val="24"/>
              </w:rPr>
            </w:pPr>
            <w:r>
              <w:rPr>
                <w:rFonts w:hint="eastAsia" w:ascii="仿宋" w:hAnsi="仿宋" w:eastAsia="仿宋" w:cs="Bodoni MT"/>
              </w:rPr>
              <w:t>5.职工基本情况</w:t>
            </w:r>
          </w:p>
        </w:tc>
        <w:tc>
          <w:tcPr>
            <w:tcW w:w="7981" w:type="dxa"/>
            <w:vAlign w:val="center"/>
          </w:tcPr>
          <w:p>
            <w:pPr>
              <w:rPr>
                <w:rFonts w:ascii="仿宋" w:hAnsi="仿宋" w:eastAsia="仿宋" w:cs="Bodoni MT"/>
              </w:rPr>
            </w:pPr>
            <w:r>
              <w:rPr>
                <w:rFonts w:hint="eastAsia" w:ascii="仿宋" w:hAnsi="仿宋" w:eastAsia="仿宋" w:cs="Bodoni MT"/>
              </w:rPr>
              <w:t>1.必须落实安全生产组织领导机构，成立安全生产委员会，安委会主任由董事长或总经理担任。</w:t>
            </w:r>
          </w:p>
          <w:p>
            <w:pPr>
              <w:rPr>
                <w:rFonts w:ascii="仿宋" w:hAnsi="仿宋" w:eastAsia="仿宋" w:cs="Bodoni MT"/>
              </w:rPr>
            </w:pPr>
            <w:r>
              <w:rPr>
                <w:rFonts w:hint="eastAsia" w:ascii="仿宋" w:hAnsi="仿宋" w:eastAsia="仿宋" w:cs="Bodoni MT"/>
              </w:rPr>
              <w:t xml:space="preserve">2.法定代表人和实际控制人是本单位安全生产第一责任人。 </w:t>
            </w:r>
          </w:p>
          <w:p>
            <w:pPr>
              <w:rPr>
                <w:rFonts w:ascii="仿宋" w:hAnsi="仿宋" w:eastAsia="仿宋" w:cs="Bodoni MT"/>
              </w:rPr>
            </w:pPr>
            <w:r>
              <w:rPr>
                <w:rFonts w:hint="eastAsia" w:ascii="仿宋" w:hAnsi="仿宋" w:eastAsia="仿宋" w:cs="Bodoni MT"/>
              </w:rPr>
              <w:t>3.从业人员在100人以上的，应当设置安全生产管理机构或配备专职安全生产管理人员。</w:t>
            </w:r>
          </w:p>
          <w:p>
            <w:pPr>
              <w:rPr>
                <w:rFonts w:ascii="仿宋" w:hAnsi="仿宋" w:eastAsia="仿宋" w:cs="Bodoni MT"/>
              </w:rPr>
            </w:pPr>
            <w:r>
              <w:rPr>
                <w:rFonts w:hint="eastAsia" w:ascii="仿宋" w:hAnsi="仿宋" w:eastAsia="仿宋" w:cs="Bodoni MT"/>
              </w:rPr>
              <w:t>4.从业人员在100人以下的，应当配备专职安全生产管理人员或者兼职的安全生产管理人员。</w:t>
            </w:r>
          </w:p>
        </w:tc>
        <w:tc>
          <w:tcPr>
            <w:tcW w:w="1118" w:type="dxa"/>
            <w:vAlign w:val="center"/>
          </w:tcPr>
          <w:p>
            <w:pPr>
              <w:rPr>
                <w:rFonts w:ascii="仿宋" w:hAnsi="仿宋" w:eastAsia="仿宋" w:cs="Bodoni MT"/>
              </w:rPr>
            </w:pPr>
            <w:r>
              <w:rPr>
                <w:rFonts w:hint="eastAsia" w:ascii="仿宋" w:hAnsi="仿宋" w:eastAsia="仿宋" w:cs="Bodoni MT"/>
              </w:rPr>
              <w:t>听汇报</w:t>
            </w:r>
          </w:p>
          <w:p>
            <w:pPr>
              <w:rPr>
                <w:rFonts w:ascii="仿宋" w:hAnsi="仿宋" w:eastAsia="仿宋" w:cs="Bodoni MT"/>
              </w:rPr>
            </w:pPr>
            <w:r>
              <w:rPr>
                <w:rFonts w:hint="eastAsia" w:ascii="仿宋" w:hAnsi="仿宋" w:eastAsia="仿宋" w:cs="Bodoni MT"/>
              </w:rPr>
              <w:t>看文件</w:t>
            </w:r>
          </w:p>
          <w:p>
            <w:pPr>
              <w:rPr>
                <w:rFonts w:ascii="仿宋" w:hAnsi="仿宋" w:eastAsia="仿宋" w:cs="Bodoni MT"/>
              </w:rPr>
            </w:pPr>
            <w:r>
              <w:rPr>
                <w:rFonts w:hint="eastAsia" w:ascii="仿宋" w:hAnsi="仿宋" w:eastAsia="仿宋" w:cs="Bodoni MT"/>
              </w:rPr>
              <w:t>查资料</w:t>
            </w:r>
          </w:p>
          <w:p>
            <w:pPr>
              <w:rPr>
                <w:rFonts w:ascii="仿宋" w:hAnsi="仿宋" w:eastAsia="仿宋" w:cs="Bodoni MT"/>
              </w:rPr>
            </w:pPr>
            <w:r>
              <w:rPr>
                <w:rFonts w:hint="eastAsia" w:ascii="仿宋" w:hAnsi="仿宋" w:eastAsia="仿宋" w:cs="Bodoni MT"/>
              </w:rPr>
              <w:t>考  试</w:t>
            </w:r>
          </w:p>
          <w:p>
            <w:pPr>
              <w:rPr>
                <w:rFonts w:ascii="仿宋" w:hAnsi="仿宋" w:eastAsia="仿宋" w:cs="Bodoni MT"/>
              </w:rPr>
            </w:pPr>
            <w:r>
              <w:rPr>
                <w:rFonts w:hint="eastAsia" w:ascii="仿宋" w:hAnsi="仿宋" w:eastAsia="仿宋" w:cs="Bodoni MT"/>
              </w:rPr>
              <w:t>现场提问</w:t>
            </w:r>
          </w:p>
          <w:p>
            <w:pPr>
              <w:rPr>
                <w:rFonts w:ascii="仿宋" w:hAnsi="仿宋" w:eastAsia="仿宋" w:cs="Bodoni MT"/>
              </w:rPr>
            </w:pPr>
            <w:r>
              <w:rPr>
                <w:rFonts w:hint="eastAsia" w:ascii="仿宋" w:hAnsi="仿宋" w:eastAsia="仿宋" w:cs="Bodoni MT"/>
              </w:rPr>
              <w:t>现场演示</w:t>
            </w:r>
          </w:p>
          <w:p>
            <w:pPr>
              <w:rPr>
                <w:rFonts w:ascii="仿宋" w:hAnsi="仿宋" w:eastAsia="仿宋" w:cs="Bodoni MT"/>
              </w:rPr>
            </w:pPr>
            <w:r>
              <w:rPr>
                <w:rFonts w:hint="eastAsia" w:ascii="仿宋" w:hAnsi="仿宋" w:eastAsia="仿宋" w:cs="Bodoni MT"/>
              </w:rPr>
              <w:t>提问员工</w:t>
            </w:r>
          </w:p>
          <w:p>
            <w:pPr>
              <w:rPr>
                <w:rFonts w:ascii="仿宋" w:hAnsi="仿宋" w:eastAsia="仿宋" w:cs="Bodoni MT"/>
              </w:rPr>
            </w:pPr>
            <w:r>
              <w:rPr>
                <w:rFonts w:hint="eastAsia" w:ascii="仿宋" w:hAnsi="仿宋" w:eastAsia="仿宋" w:cs="Bodoni MT"/>
              </w:rPr>
              <w:t>检查现场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widowControl/>
              <w:textAlignment w:val="center"/>
              <w:rPr>
                <w:rFonts w:ascii="仿宋" w:hAnsi="仿宋" w:eastAsia="仿宋" w:cs="黑体"/>
                <w:bCs/>
                <w:color w:val="000000"/>
                <w:kern w:val="0"/>
                <w:sz w:val="24"/>
              </w:rPr>
            </w:pPr>
            <w:r>
              <w:rPr>
                <w:rFonts w:hint="eastAsia" w:ascii="仿宋" w:hAnsi="仿宋" w:eastAsia="仿宋" w:cs="宋体"/>
                <w:color w:val="000000"/>
                <w:kern w:val="0"/>
                <w:szCs w:val="21"/>
              </w:rPr>
              <w:t>安全生产责任制</w:t>
            </w:r>
          </w:p>
        </w:tc>
        <w:tc>
          <w:tcPr>
            <w:tcW w:w="5120" w:type="dxa"/>
            <w:vAlign w:val="center"/>
          </w:tcPr>
          <w:p>
            <w:pPr>
              <w:rPr>
                <w:rFonts w:ascii="仿宋" w:hAnsi="仿宋" w:eastAsia="仿宋" w:cs="Bodoni MT"/>
              </w:rPr>
            </w:pPr>
            <w:r>
              <w:rPr>
                <w:rFonts w:hint="eastAsia" w:ascii="仿宋" w:hAnsi="仿宋" w:eastAsia="仿宋" w:cs="Bodoni MT"/>
              </w:rPr>
              <w:t>1、党政同责</w:t>
            </w:r>
          </w:p>
          <w:p>
            <w:pPr>
              <w:rPr>
                <w:rFonts w:ascii="仿宋" w:hAnsi="仿宋" w:eastAsia="仿宋" w:cs="Bodoni MT"/>
              </w:rPr>
            </w:pPr>
            <w:r>
              <w:rPr>
                <w:rFonts w:hint="eastAsia" w:ascii="仿宋" w:hAnsi="仿宋" w:eastAsia="仿宋" w:cs="Bodoni MT"/>
              </w:rPr>
              <w:t>2、一岗双责</w:t>
            </w:r>
          </w:p>
          <w:p>
            <w:pPr>
              <w:rPr>
                <w:rFonts w:ascii="仿宋" w:hAnsi="仿宋" w:eastAsia="仿宋" w:cs="Bodoni MT"/>
              </w:rPr>
            </w:pPr>
            <w:r>
              <w:rPr>
                <w:rFonts w:hint="eastAsia" w:ascii="仿宋" w:hAnsi="仿宋" w:eastAsia="仿宋" w:cs="Bodoni MT"/>
              </w:rPr>
              <w:t>3、双报告制度</w:t>
            </w:r>
          </w:p>
          <w:p>
            <w:pPr>
              <w:rPr>
                <w:rFonts w:ascii="仿宋" w:hAnsi="仿宋" w:eastAsia="仿宋" w:cs="Bodoni MT"/>
              </w:rPr>
            </w:pPr>
            <w:r>
              <w:rPr>
                <w:rFonts w:hint="eastAsia" w:ascii="仿宋" w:hAnsi="仿宋" w:eastAsia="仿宋" w:cs="Bodoni MT"/>
              </w:rPr>
              <w:t>4、主要负责人职责</w:t>
            </w:r>
          </w:p>
          <w:p>
            <w:pPr>
              <w:rPr>
                <w:rFonts w:ascii="仿宋" w:hAnsi="仿宋" w:eastAsia="仿宋" w:cs="Bodoni MT"/>
              </w:rPr>
            </w:pPr>
            <w:r>
              <w:rPr>
                <w:rFonts w:hint="eastAsia" w:ascii="仿宋" w:hAnsi="仿宋" w:eastAsia="仿宋" w:cs="Bodoni MT"/>
              </w:rPr>
              <w:t>5、安全管理人员职责</w:t>
            </w:r>
          </w:p>
          <w:p>
            <w:pPr>
              <w:widowControl/>
              <w:textAlignment w:val="center"/>
              <w:rPr>
                <w:rFonts w:ascii="仿宋" w:hAnsi="仿宋" w:eastAsia="仿宋" w:cs="黑体"/>
                <w:bCs/>
                <w:color w:val="000000"/>
                <w:kern w:val="0"/>
                <w:sz w:val="24"/>
              </w:rPr>
            </w:pPr>
            <w:r>
              <w:rPr>
                <w:rFonts w:hint="eastAsia" w:ascii="仿宋" w:hAnsi="仿宋" w:eastAsia="仿宋" w:cs="宋体"/>
                <w:kern w:val="0"/>
                <w:szCs w:val="21"/>
              </w:rPr>
              <w:t>6、全员安全生产责任</w:t>
            </w:r>
          </w:p>
        </w:tc>
        <w:tc>
          <w:tcPr>
            <w:tcW w:w="7981" w:type="dxa"/>
            <w:vAlign w:val="center"/>
          </w:tcPr>
          <w:p>
            <w:pPr>
              <w:rPr>
                <w:rFonts w:ascii="仿宋" w:hAnsi="仿宋" w:eastAsia="仿宋" w:cs="Bodoni MT"/>
              </w:rPr>
            </w:pPr>
            <w:r>
              <w:rPr>
                <w:rFonts w:hint="eastAsia" w:ascii="仿宋" w:hAnsi="仿宋" w:eastAsia="仿宋" w:cs="Bodoni MT"/>
              </w:rPr>
              <w:t>1.党组织书记、董事长、总经理对本企业安全生产工作共同负责。</w:t>
            </w:r>
          </w:p>
          <w:p>
            <w:pPr>
              <w:rPr>
                <w:rFonts w:ascii="仿宋" w:hAnsi="仿宋" w:eastAsia="仿宋" w:cs="Bodoni MT"/>
              </w:rPr>
            </w:pPr>
            <w:r>
              <w:rPr>
                <w:rFonts w:hint="eastAsia" w:ascii="仿宋" w:hAnsi="仿宋" w:eastAsia="仿宋" w:cs="Bodoni MT"/>
              </w:rPr>
              <w:t>2.必须落实安全生产“一岗双责”，领导班子所有成员对分管范围内安全生产工作承担相应职责，各级分管人员对分管范围的安全生产工作负责，安全生产管理机构及其人员对本单位安全生产实施综合管理。</w:t>
            </w:r>
          </w:p>
          <w:p>
            <w:pPr>
              <w:rPr>
                <w:rFonts w:ascii="仿宋" w:hAnsi="仿宋" w:eastAsia="仿宋" w:cs="Bodoni MT"/>
              </w:rPr>
            </w:pPr>
            <w:r>
              <w:rPr>
                <w:rFonts w:hint="eastAsia" w:ascii="仿宋" w:hAnsi="仿宋" w:eastAsia="仿宋" w:cs="Bodoni MT"/>
              </w:rPr>
              <w:t>3.必须落实安全生产报告制度，定期向董事会、业绩考核部门报告安全生产情况，并向社会公示。</w:t>
            </w:r>
          </w:p>
          <w:p>
            <w:pPr>
              <w:rPr>
                <w:rFonts w:ascii="仿宋" w:hAnsi="仿宋" w:eastAsia="仿宋" w:cs="Bodoni MT"/>
              </w:rPr>
            </w:pPr>
            <w:r>
              <w:rPr>
                <w:rFonts w:hint="eastAsia" w:ascii="仿宋" w:hAnsi="仿宋" w:eastAsia="仿宋" w:cs="Bodoni MT"/>
              </w:rPr>
              <w:t>4.</w:t>
            </w:r>
            <w:r>
              <w:rPr>
                <w:rFonts w:ascii="仿宋" w:hAnsi="仿宋" w:eastAsia="仿宋" w:cs="Bodoni MT"/>
              </w:rPr>
              <w:t>主要负责人的安全职责</w:t>
            </w:r>
            <w:r>
              <w:rPr>
                <w:rFonts w:hint="eastAsia" w:ascii="仿宋" w:hAnsi="仿宋" w:eastAsia="仿宋" w:cs="Bodoni MT"/>
              </w:rPr>
              <w:t>。（《安法》规定7项内容）</w:t>
            </w:r>
          </w:p>
          <w:p>
            <w:pPr>
              <w:rPr>
                <w:rFonts w:ascii="仿宋" w:hAnsi="仿宋" w:eastAsia="仿宋" w:cs="Bodoni MT"/>
              </w:rPr>
            </w:pPr>
            <w:r>
              <w:rPr>
                <w:rFonts w:hint="eastAsia" w:ascii="仿宋" w:hAnsi="仿宋" w:eastAsia="仿宋" w:cs="Bodoni MT"/>
              </w:rPr>
              <w:t>5.</w:t>
            </w:r>
            <w:r>
              <w:rPr>
                <w:rFonts w:ascii="仿宋" w:hAnsi="仿宋" w:eastAsia="仿宋" w:cs="Bodoni MT"/>
              </w:rPr>
              <w:t>安全管理人员的安全职责</w:t>
            </w:r>
            <w:r>
              <w:rPr>
                <w:rFonts w:hint="eastAsia" w:ascii="仿宋" w:hAnsi="仿宋" w:eastAsia="仿宋" w:cs="Bodoni MT"/>
              </w:rPr>
              <w:t>。（《安法》规定7项内容）</w:t>
            </w:r>
          </w:p>
          <w:p>
            <w:pPr>
              <w:rPr>
                <w:rFonts w:ascii="仿宋" w:hAnsi="仿宋" w:eastAsia="仿宋" w:cs="Bodoni MT"/>
              </w:rPr>
            </w:pPr>
            <w:r>
              <w:rPr>
                <w:rFonts w:hint="eastAsia" w:ascii="仿宋" w:hAnsi="仿宋" w:eastAsia="仿宋" w:cs="Bodoni MT"/>
              </w:rPr>
              <w:t>6.</w:t>
            </w:r>
            <w:r>
              <w:rPr>
                <w:rFonts w:ascii="仿宋" w:hAnsi="仿宋" w:eastAsia="仿宋" w:cs="Bodoni MT"/>
              </w:rPr>
              <w:t>安全生产职责应当明确各岗位的责任人员、责任范围和考核标准等内容。</w:t>
            </w:r>
          </w:p>
        </w:tc>
        <w:tc>
          <w:tcPr>
            <w:tcW w:w="1118" w:type="dxa"/>
            <w:vAlign w:val="center"/>
          </w:tcPr>
          <w:p>
            <w:pPr>
              <w:rPr>
                <w:rFonts w:ascii="仿宋" w:hAnsi="仿宋" w:eastAsia="仿宋" w:cs="Bodoni MT"/>
              </w:rPr>
            </w:pPr>
            <w:r>
              <w:rPr>
                <w:rFonts w:hint="eastAsia" w:ascii="仿宋" w:hAnsi="仿宋" w:eastAsia="仿宋" w:cs="Bodoni MT"/>
              </w:rPr>
              <w:t>听汇报</w:t>
            </w:r>
          </w:p>
          <w:p>
            <w:pPr>
              <w:rPr>
                <w:rFonts w:ascii="仿宋" w:hAnsi="仿宋" w:eastAsia="仿宋" w:cs="Bodoni MT"/>
              </w:rPr>
            </w:pPr>
            <w:r>
              <w:rPr>
                <w:rFonts w:hint="eastAsia" w:ascii="仿宋" w:hAnsi="仿宋" w:eastAsia="仿宋" w:cs="Bodoni MT"/>
              </w:rPr>
              <w:t>看文件</w:t>
            </w:r>
          </w:p>
          <w:p>
            <w:pPr>
              <w:rPr>
                <w:rFonts w:ascii="仿宋" w:hAnsi="仿宋" w:eastAsia="仿宋" w:cs="Bodoni MT"/>
              </w:rPr>
            </w:pPr>
            <w:r>
              <w:rPr>
                <w:rFonts w:hint="eastAsia" w:ascii="仿宋" w:hAnsi="仿宋" w:eastAsia="仿宋" w:cs="Bodoni MT"/>
              </w:rPr>
              <w:t>查资料</w:t>
            </w:r>
          </w:p>
          <w:p>
            <w:pPr>
              <w:rPr>
                <w:rFonts w:ascii="仿宋" w:hAnsi="仿宋" w:eastAsia="仿宋" w:cs="Bodoni MT"/>
              </w:rPr>
            </w:pPr>
            <w:r>
              <w:rPr>
                <w:rFonts w:hint="eastAsia" w:ascii="仿宋" w:hAnsi="仿宋" w:eastAsia="仿宋" w:cs="Bodoni MT"/>
              </w:rPr>
              <w:t>考  试</w:t>
            </w:r>
          </w:p>
          <w:p>
            <w:pPr>
              <w:rPr>
                <w:rFonts w:ascii="仿宋" w:hAnsi="仿宋" w:eastAsia="仿宋" w:cs="Bodoni MT"/>
              </w:rPr>
            </w:pPr>
            <w:r>
              <w:rPr>
                <w:rFonts w:hint="eastAsia" w:ascii="仿宋" w:hAnsi="仿宋" w:eastAsia="仿宋" w:cs="Bodoni MT"/>
              </w:rPr>
              <w:t>现场提问</w:t>
            </w:r>
          </w:p>
          <w:p>
            <w:pPr>
              <w:rPr>
                <w:rFonts w:ascii="仿宋" w:hAnsi="仿宋" w:eastAsia="仿宋" w:cs="Bodoni MT"/>
              </w:rPr>
            </w:pPr>
            <w:r>
              <w:rPr>
                <w:rFonts w:hint="eastAsia" w:ascii="仿宋" w:hAnsi="仿宋" w:eastAsia="仿宋" w:cs="Bodoni MT"/>
              </w:rPr>
              <w:t>现场演示</w:t>
            </w:r>
          </w:p>
          <w:p>
            <w:pPr>
              <w:rPr>
                <w:rFonts w:ascii="仿宋" w:hAnsi="仿宋" w:eastAsia="仿宋" w:cs="Bodoni MT"/>
              </w:rPr>
            </w:pPr>
            <w:r>
              <w:rPr>
                <w:rFonts w:hint="eastAsia" w:ascii="仿宋" w:hAnsi="仿宋" w:eastAsia="仿宋" w:cs="Bodoni MT"/>
              </w:rPr>
              <w:t>提问员工</w:t>
            </w:r>
          </w:p>
          <w:p>
            <w:pPr>
              <w:rPr>
                <w:rFonts w:ascii="仿宋" w:hAnsi="仿宋" w:eastAsia="仿宋" w:cs="Bodoni MT"/>
              </w:rPr>
            </w:pPr>
            <w:r>
              <w:rPr>
                <w:rFonts w:hint="eastAsia" w:ascii="仿宋" w:hAnsi="仿宋" w:eastAsia="仿宋" w:cs="Bodoni MT"/>
              </w:rPr>
              <w:t>检查现场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widowControl/>
              <w:spacing w:after="100" w:afterAutospacing="1"/>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安全生产 规章制度</w:t>
            </w:r>
          </w:p>
        </w:tc>
        <w:tc>
          <w:tcPr>
            <w:tcW w:w="5120" w:type="dxa"/>
            <w:vAlign w:val="center"/>
          </w:tcPr>
          <w:p>
            <w:pPr>
              <w:widowControl/>
              <w:textAlignment w:val="center"/>
              <w:rPr>
                <w:rFonts w:ascii="仿宋" w:hAnsi="仿宋" w:eastAsia="仿宋" w:cs="宋体"/>
                <w:kern w:val="0"/>
                <w:szCs w:val="21"/>
              </w:rPr>
            </w:pPr>
            <w:r>
              <w:rPr>
                <w:rFonts w:hint="eastAsia" w:ascii="仿宋" w:hAnsi="仿宋" w:eastAsia="仿宋" w:cs="宋体"/>
                <w:kern w:val="0"/>
                <w:szCs w:val="21"/>
              </w:rPr>
              <w:t>1.安全生产目标管理制度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2.安全管理机构组建、安全管理人员任命管理制度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3.安全生产责任制管理制度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4.安全生产费用管理制度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5.工伤保险、安全生产责任保险管理制度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6.安全生产法律法规与其他规章制度要求的管理制度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7.公司规章制度章程的管理办法</w:t>
            </w:r>
          </w:p>
          <w:p>
            <w:pPr>
              <w:widowControl/>
              <w:textAlignment w:val="center"/>
              <w:rPr>
                <w:rFonts w:ascii="仿宋" w:hAnsi="仿宋" w:eastAsia="仿宋" w:cs="宋体"/>
                <w:kern w:val="0"/>
                <w:szCs w:val="21"/>
              </w:rPr>
            </w:pPr>
            <w:r>
              <w:rPr>
                <w:rFonts w:hint="eastAsia" w:ascii="仿宋" w:hAnsi="仿宋" w:eastAsia="仿宋" w:cs="宋体"/>
                <w:kern w:val="0"/>
                <w:szCs w:val="21"/>
              </w:rPr>
              <w:t>8.文件和档案的管理制度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9.安全教育培训管理制度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10.新、改、扩建工程“三同时”管理制度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11.生产设备设施变更管理制度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12.设备设施的检修、维护、保养管理制度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13.设备设施验收和设备设施拆除、报废管理制度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14.“三违”管理制度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15.危险作业安全管理制度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16.警标标志和安全防护装置管理制度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17.相关方安全管理制度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18.隐患排查治理制度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19.危险源管理制度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20.职业健康管理制度</w:t>
            </w:r>
          </w:p>
          <w:p>
            <w:pPr>
              <w:widowControl/>
              <w:textAlignment w:val="center"/>
              <w:rPr>
                <w:rFonts w:ascii="仿宋" w:hAnsi="仿宋" w:eastAsia="仿宋" w:cs="宋体"/>
                <w:kern w:val="0"/>
                <w:szCs w:val="21"/>
              </w:rPr>
            </w:pPr>
            <w:r>
              <w:rPr>
                <w:rFonts w:hint="eastAsia" w:ascii="仿宋" w:hAnsi="仿宋" w:eastAsia="仿宋" w:cs="宋体"/>
                <w:kern w:val="0"/>
                <w:szCs w:val="21"/>
              </w:rPr>
              <w:t>21.事故应急救援制度</w:t>
            </w:r>
          </w:p>
          <w:p>
            <w:pPr>
              <w:widowControl/>
              <w:textAlignment w:val="center"/>
              <w:rPr>
                <w:rFonts w:ascii="仿宋" w:hAnsi="仿宋" w:eastAsia="仿宋" w:cs="宋体"/>
                <w:kern w:val="0"/>
                <w:szCs w:val="21"/>
              </w:rPr>
            </w:pPr>
            <w:r>
              <w:rPr>
                <w:rFonts w:hint="eastAsia" w:ascii="仿宋" w:hAnsi="仿宋" w:eastAsia="仿宋" w:cs="宋体"/>
                <w:kern w:val="0"/>
                <w:szCs w:val="21"/>
              </w:rPr>
              <w:t>22.安全生产事故的管理制度</w:t>
            </w:r>
          </w:p>
          <w:p>
            <w:pPr>
              <w:widowControl/>
              <w:textAlignment w:val="center"/>
              <w:rPr>
                <w:rFonts w:ascii="仿宋" w:hAnsi="仿宋" w:eastAsia="仿宋" w:cs="黑体"/>
                <w:bCs/>
                <w:color w:val="000000"/>
                <w:kern w:val="0"/>
                <w:sz w:val="24"/>
              </w:rPr>
            </w:pPr>
            <w:r>
              <w:rPr>
                <w:rFonts w:hint="eastAsia" w:ascii="仿宋" w:hAnsi="仿宋" w:eastAsia="仿宋" w:cs="宋体"/>
                <w:kern w:val="0"/>
                <w:szCs w:val="21"/>
              </w:rPr>
              <w:t>23.安全生产标准化绩效评定管理制度</w:t>
            </w:r>
          </w:p>
        </w:tc>
        <w:tc>
          <w:tcPr>
            <w:tcW w:w="7981" w:type="dxa"/>
            <w:vAlign w:val="center"/>
          </w:tcPr>
          <w:p>
            <w:pPr>
              <w:rPr>
                <w:rFonts w:ascii="仿宋" w:hAnsi="仿宋" w:eastAsia="仿宋" w:cs="Bodoni MT"/>
              </w:rPr>
            </w:pPr>
            <w:r>
              <w:rPr>
                <w:rFonts w:hint="eastAsia" w:ascii="仿宋" w:hAnsi="仿宋" w:eastAsia="仿宋" w:cs="Bodoni MT"/>
              </w:rPr>
              <w:t>1.查制度的制定、评审、发布、修订、签收文件。</w:t>
            </w:r>
          </w:p>
          <w:p>
            <w:pPr>
              <w:rPr>
                <w:rFonts w:ascii="仿宋" w:hAnsi="仿宋" w:eastAsia="仿宋" w:cs="Bodoni MT"/>
              </w:rPr>
            </w:pPr>
            <w:r>
              <w:rPr>
                <w:rFonts w:hint="eastAsia" w:ascii="仿宋" w:hAnsi="仿宋" w:eastAsia="仿宋" w:cs="Bodoni MT"/>
              </w:rPr>
              <w:t>2.看发文件时间，是否在相关法规发布或修订日期之后。</w:t>
            </w:r>
          </w:p>
          <w:p>
            <w:pPr>
              <w:rPr>
                <w:rFonts w:ascii="仿宋" w:hAnsi="仿宋" w:eastAsia="仿宋" w:cs="Bodoni MT"/>
              </w:rPr>
            </w:pPr>
            <w:r>
              <w:rPr>
                <w:rFonts w:hint="eastAsia" w:ascii="仿宋" w:hAnsi="仿宋" w:eastAsia="仿宋" w:cs="Bodoni MT"/>
              </w:rPr>
              <w:t>3.各部门是否收到最新版本的安全管理制度。</w:t>
            </w:r>
          </w:p>
          <w:p>
            <w:pPr>
              <w:rPr>
                <w:rFonts w:ascii="仿宋" w:hAnsi="仿宋" w:eastAsia="仿宋" w:cs="黑体"/>
                <w:bCs/>
                <w:color w:val="000000"/>
                <w:kern w:val="0"/>
                <w:sz w:val="24"/>
              </w:rPr>
            </w:pPr>
            <w:r>
              <w:rPr>
                <w:rFonts w:hint="eastAsia" w:ascii="仿宋" w:hAnsi="仿宋" w:eastAsia="仿宋" w:cs="Bodoni MT"/>
              </w:rPr>
              <w:t>4.看关键内容是否与法规相左。</w:t>
            </w:r>
          </w:p>
        </w:tc>
        <w:tc>
          <w:tcPr>
            <w:tcW w:w="1118" w:type="dxa"/>
            <w:vAlign w:val="center"/>
          </w:tcPr>
          <w:p>
            <w:pPr>
              <w:rPr>
                <w:rFonts w:ascii="仿宋" w:hAnsi="仿宋" w:eastAsia="仿宋" w:cs="Bodoni MT"/>
              </w:rPr>
            </w:pPr>
            <w:r>
              <w:rPr>
                <w:rFonts w:hint="eastAsia" w:ascii="仿宋" w:hAnsi="仿宋" w:eastAsia="仿宋" w:cs="Bodoni MT"/>
              </w:rPr>
              <w:t>听汇报</w:t>
            </w:r>
          </w:p>
          <w:p>
            <w:pPr>
              <w:rPr>
                <w:rFonts w:ascii="仿宋" w:hAnsi="仿宋" w:eastAsia="仿宋" w:cs="Bodoni MT"/>
              </w:rPr>
            </w:pPr>
            <w:r>
              <w:rPr>
                <w:rFonts w:hint="eastAsia" w:ascii="仿宋" w:hAnsi="仿宋" w:eastAsia="仿宋" w:cs="Bodoni MT"/>
              </w:rPr>
              <w:t>看文件</w:t>
            </w:r>
          </w:p>
          <w:p>
            <w:pPr>
              <w:rPr>
                <w:rFonts w:ascii="仿宋" w:hAnsi="仿宋" w:eastAsia="仿宋" w:cs="Bodoni MT"/>
              </w:rPr>
            </w:pPr>
            <w:r>
              <w:rPr>
                <w:rFonts w:hint="eastAsia" w:ascii="仿宋" w:hAnsi="仿宋" w:eastAsia="仿宋" w:cs="Bodoni MT"/>
              </w:rPr>
              <w:t>查资料</w:t>
            </w:r>
          </w:p>
          <w:p>
            <w:pPr>
              <w:rPr>
                <w:rFonts w:ascii="仿宋" w:hAnsi="仿宋" w:eastAsia="仿宋" w:cs="Bodoni MT"/>
              </w:rPr>
            </w:pPr>
            <w:r>
              <w:rPr>
                <w:rFonts w:hint="eastAsia" w:ascii="仿宋" w:hAnsi="仿宋" w:eastAsia="仿宋" w:cs="Bodoni MT"/>
              </w:rPr>
              <w:t>考  试</w:t>
            </w:r>
          </w:p>
          <w:p>
            <w:pPr>
              <w:rPr>
                <w:rFonts w:ascii="仿宋" w:hAnsi="仿宋" w:eastAsia="仿宋" w:cs="Bodoni MT"/>
              </w:rPr>
            </w:pPr>
            <w:r>
              <w:rPr>
                <w:rFonts w:hint="eastAsia" w:ascii="仿宋" w:hAnsi="仿宋" w:eastAsia="仿宋" w:cs="Bodoni MT"/>
              </w:rPr>
              <w:t>现场提问</w:t>
            </w:r>
          </w:p>
          <w:p>
            <w:pPr>
              <w:rPr>
                <w:rFonts w:ascii="仿宋" w:hAnsi="仿宋" w:eastAsia="仿宋" w:cs="Bodoni MT"/>
              </w:rPr>
            </w:pPr>
            <w:r>
              <w:rPr>
                <w:rFonts w:hint="eastAsia" w:ascii="仿宋" w:hAnsi="仿宋" w:eastAsia="仿宋" w:cs="Bodoni MT"/>
              </w:rPr>
              <w:t>现场演示</w:t>
            </w:r>
          </w:p>
          <w:p>
            <w:pPr>
              <w:rPr>
                <w:rFonts w:ascii="仿宋" w:hAnsi="仿宋" w:eastAsia="仿宋" w:cs="Bodoni MT"/>
              </w:rPr>
            </w:pPr>
            <w:r>
              <w:rPr>
                <w:rFonts w:hint="eastAsia" w:ascii="仿宋" w:hAnsi="仿宋" w:eastAsia="仿宋" w:cs="Bodoni MT"/>
              </w:rPr>
              <w:t>提问员工</w:t>
            </w:r>
          </w:p>
          <w:p>
            <w:pPr>
              <w:rPr>
                <w:rFonts w:ascii="仿宋" w:hAnsi="仿宋" w:eastAsia="仿宋" w:cs="Bodoni MT"/>
              </w:rPr>
            </w:pPr>
            <w:r>
              <w:rPr>
                <w:rFonts w:hint="eastAsia" w:ascii="仿宋" w:hAnsi="仿宋" w:eastAsia="仿宋" w:cs="Bodoni MT"/>
              </w:rPr>
              <w:t>检查现场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rPr>
                <w:rFonts w:ascii="仿宋" w:hAnsi="仿宋" w:eastAsia="仿宋" w:cs="宋体"/>
                <w:color w:val="000000"/>
                <w:szCs w:val="21"/>
              </w:rPr>
            </w:pPr>
            <w:r>
              <w:rPr>
                <w:rFonts w:ascii="仿宋" w:hAnsi="仿宋" w:eastAsia="仿宋"/>
              </w:rPr>
              <w:t>操作规程</w:t>
            </w:r>
          </w:p>
        </w:tc>
        <w:tc>
          <w:tcPr>
            <w:tcW w:w="5120" w:type="dxa"/>
            <w:vAlign w:val="center"/>
          </w:tcPr>
          <w:p>
            <w:pPr>
              <w:pStyle w:val="6"/>
              <w:ind w:firstLine="0" w:firstLineChars="0"/>
              <w:rPr>
                <w:rFonts w:ascii="仿宋" w:hAnsi="仿宋" w:eastAsia="仿宋"/>
              </w:rPr>
            </w:pPr>
            <w:r>
              <w:rPr>
                <w:rFonts w:hint="eastAsia" w:ascii="仿宋" w:hAnsi="仿宋" w:eastAsia="仿宋"/>
              </w:rPr>
              <w:t>1.</w:t>
            </w:r>
            <w:r>
              <w:rPr>
                <w:rFonts w:ascii="仿宋" w:hAnsi="仿宋" w:eastAsia="仿宋"/>
              </w:rPr>
              <w:t>对照企业的各作业环节（包括操作、仓储、运输搬运、检维修、危险作业等），查企业现有的岗位安全操作规程是否能够涵盖所有作业环节。</w:t>
            </w:r>
          </w:p>
          <w:p>
            <w:pPr>
              <w:pStyle w:val="6"/>
              <w:ind w:firstLine="0" w:firstLineChars="0"/>
              <w:rPr>
                <w:rFonts w:ascii="仿宋" w:hAnsi="仿宋" w:eastAsia="仿宋"/>
              </w:rPr>
            </w:pPr>
            <w:r>
              <w:rPr>
                <w:rFonts w:hint="eastAsia" w:ascii="仿宋" w:hAnsi="仿宋" w:eastAsia="仿宋"/>
              </w:rPr>
              <w:t>2.</w:t>
            </w:r>
            <w:r>
              <w:rPr>
                <w:rFonts w:ascii="仿宋" w:hAnsi="仿宋" w:eastAsia="仿宋"/>
              </w:rPr>
              <w:t>检查操作规程内容是否涵盖：明确适用范围；明确岗位存在的危险有害因素；工艺流程、设备、控制参数、偏离正常工况的后果，防止和纠正偏离正常工况的方法及步骤等信息；开车、正常操作、临时操作、应急操作、正常停车和紧急停车的操作步骤与安全要求；操作过程的人身安全保障、职业健康注意事项等。</w:t>
            </w:r>
          </w:p>
          <w:p>
            <w:pPr>
              <w:rPr>
                <w:rFonts w:ascii="仿宋" w:hAnsi="仿宋" w:eastAsia="仿宋"/>
              </w:rPr>
            </w:pPr>
            <w:r>
              <w:rPr>
                <w:rFonts w:hint="eastAsia" w:ascii="仿宋" w:hAnsi="仿宋" w:eastAsia="仿宋"/>
              </w:rPr>
              <w:t>3.</w:t>
            </w:r>
            <w:r>
              <w:rPr>
                <w:rFonts w:ascii="仿宋" w:hAnsi="仿宋" w:eastAsia="仿宋"/>
              </w:rPr>
              <w:t>查操作规程的制定、评审、发布、修订、签收文件，看各岗位是否收到最新版本的岗位安全操作规程。</w:t>
            </w:r>
          </w:p>
        </w:tc>
        <w:tc>
          <w:tcPr>
            <w:tcW w:w="7981" w:type="dxa"/>
            <w:vAlign w:val="center"/>
          </w:tcPr>
          <w:p>
            <w:pPr>
              <w:rPr>
                <w:rFonts w:ascii="仿宋" w:hAnsi="仿宋" w:eastAsia="仿宋"/>
              </w:rPr>
            </w:pPr>
            <w:r>
              <w:rPr>
                <w:rFonts w:hint="eastAsia" w:ascii="仿宋" w:hAnsi="仿宋" w:eastAsia="仿宋"/>
              </w:rPr>
              <w:t>《工贸企业</w:t>
            </w:r>
            <w:r>
              <w:rPr>
                <w:rFonts w:ascii="仿宋" w:hAnsi="仿宋" w:eastAsia="仿宋"/>
              </w:rPr>
              <w:t>从业单位安全生产标准化评审标准》</w:t>
            </w:r>
          </w:p>
        </w:tc>
        <w:tc>
          <w:tcPr>
            <w:tcW w:w="1118" w:type="dxa"/>
          </w:tcPr>
          <w:p>
            <w:pPr>
              <w:widowControl/>
              <w:textAlignment w:val="center"/>
              <w:rPr>
                <w:rFonts w:ascii="仿宋" w:hAnsi="仿宋" w:eastAsia="仿宋"/>
              </w:rPr>
            </w:pPr>
            <w:r>
              <w:rPr>
                <w:rFonts w:hint="eastAsia" w:ascii="仿宋" w:hAnsi="仿宋" w:eastAsia="仿宋"/>
              </w:rPr>
              <w:t>查资料</w:t>
            </w:r>
          </w:p>
          <w:p>
            <w:pPr>
              <w:widowControl/>
              <w:textAlignment w:val="center"/>
              <w:rPr>
                <w:rFonts w:ascii="仿宋" w:hAnsi="仿宋" w:eastAsia="仿宋"/>
              </w:rPr>
            </w:pPr>
            <w:r>
              <w:rPr>
                <w:rFonts w:hint="eastAsia" w:ascii="仿宋" w:hAnsi="仿宋" w:eastAsia="仿宋"/>
              </w:rPr>
              <w:t>检查现场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rPr>
                <w:rFonts w:ascii="仿宋" w:hAnsi="仿宋" w:eastAsia="仿宋" w:cs="Bodoni MT"/>
              </w:rPr>
            </w:pPr>
            <w:r>
              <w:rPr>
                <w:rFonts w:hint="eastAsia" w:ascii="仿宋" w:hAnsi="仿宋" w:eastAsia="仿宋" w:cs="宋体"/>
                <w:color w:val="000000"/>
                <w:szCs w:val="21"/>
              </w:rPr>
              <w:t>安全投入</w:t>
            </w:r>
          </w:p>
        </w:tc>
        <w:tc>
          <w:tcPr>
            <w:tcW w:w="5120" w:type="dxa"/>
            <w:vAlign w:val="center"/>
          </w:tcPr>
          <w:p>
            <w:pPr>
              <w:rPr>
                <w:rFonts w:ascii="仿宋" w:hAnsi="仿宋" w:eastAsia="仿宋"/>
              </w:rPr>
            </w:pPr>
            <w:r>
              <w:rPr>
                <w:rFonts w:hint="eastAsia" w:ascii="仿宋" w:hAnsi="仿宋" w:eastAsia="仿宋"/>
              </w:rPr>
              <w:t>1.安全费用提取</w:t>
            </w:r>
          </w:p>
          <w:p>
            <w:pPr>
              <w:rPr>
                <w:rFonts w:ascii="仿宋" w:hAnsi="仿宋" w:eastAsia="仿宋"/>
              </w:rPr>
            </w:pPr>
            <w:r>
              <w:rPr>
                <w:rFonts w:hint="eastAsia" w:ascii="仿宋" w:hAnsi="仿宋" w:eastAsia="仿宋"/>
              </w:rPr>
              <w:t>2.安全费用管理</w:t>
            </w:r>
          </w:p>
          <w:p>
            <w:pPr>
              <w:rPr>
                <w:rFonts w:ascii="仿宋" w:hAnsi="仿宋" w:eastAsia="仿宋" w:cs="Bodoni MT"/>
              </w:rPr>
            </w:pPr>
            <w:r>
              <w:rPr>
                <w:rFonts w:hint="eastAsia" w:ascii="仿宋" w:hAnsi="仿宋" w:eastAsia="仿宋"/>
              </w:rPr>
              <w:t>3.安全费用使用</w:t>
            </w:r>
          </w:p>
        </w:tc>
        <w:tc>
          <w:tcPr>
            <w:tcW w:w="7981" w:type="dxa"/>
            <w:vAlign w:val="center"/>
          </w:tcPr>
          <w:p>
            <w:pPr>
              <w:rPr>
                <w:rFonts w:ascii="仿宋" w:hAnsi="仿宋" w:eastAsia="仿宋"/>
              </w:rPr>
            </w:pPr>
            <w:r>
              <w:rPr>
                <w:rFonts w:hint="eastAsia" w:ascii="仿宋" w:hAnsi="仿宋" w:eastAsia="仿宋"/>
              </w:rPr>
              <w:t>依据《内蒙古自治区落实生产经营单位安全生产主体责任暂行规定》第六条及《企业安全生产费用提取和使用管理办法》</w:t>
            </w:r>
          </w:p>
          <w:p>
            <w:pPr>
              <w:rPr>
                <w:rFonts w:ascii="仿宋" w:hAnsi="仿宋" w:eastAsia="仿宋"/>
              </w:rPr>
            </w:pPr>
            <w:r>
              <w:rPr>
                <w:rFonts w:hint="eastAsia" w:ascii="仿宋" w:hAnsi="仿宋" w:eastAsia="仿宋"/>
              </w:rPr>
              <w:t>1.</w:t>
            </w:r>
            <w:r>
              <w:rPr>
                <w:rFonts w:eastAsia="仿宋"/>
              </w:rPr>
              <w:t> </w:t>
            </w:r>
            <w:r>
              <w:rPr>
                <w:rFonts w:hint="eastAsia" w:ascii="仿宋" w:hAnsi="仿宋" w:eastAsia="仿宋"/>
              </w:rPr>
              <w:t>机械制造企业以上年度实际营业收入为计提依据，采取超额累退方式按照以下标准平均逐月提取：</w:t>
            </w:r>
          </w:p>
          <w:p>
            <w:pPr>
              <w:rPr>
                <w:rFonts w:ascii="仿宋" w:hAnsi="仿宋" w:eastAsia="仿宋"/>
              </w:rPr>
            </w:pPr>
            <w:r>
              <w:rPr>
                <w:rFonts w:hint="eastAsia" w:ascii="仿宋" w:hAnsi="仿宋" w:eastAsia="仿宋"/>
              </w:rPr>
              <w:t>（1）营业收入不超过</w:t>
            </w:r>
            <w:r>
              <w:rPr>
                <w:rFonts w:ascii="仿宋" w:hAnsi="仿宋" w:eastAsia="仿宋"/>
              </w:rPr>
              <w:t>1000</w:t>
            </w:r>
            <w:r>
              <w:rPr>
                <w:rFonts w:hint="eastAsia" w:ascii="仿宋" w:hAnsi="仿宋" w:eastAsia="仿宋"/>
              </w:rPr>
              <w:t>万元的，按照</w:t>
            </w:r>
            <w:r>
              <w:rPr>
                <w:rFonts w:ascii="仿宋" w:hAnsi="仿宋" w:eastAsia="仿宋"/>
              </w:rPr>
              <w:t>2%</w:t>
            </w:r>
            <w:r>
              <w:rPr>
                <w:rFonts w:hint="eastAsia" w:ascii="仿宋" w:hAnsi="仿宋" w:eastAsia="仿宋"/>
              </w:rPr>
              <w:t>提取；</w:t>
            </w:r>
          </w:p>
          <w:p>
            <w:pPr>
              <w:rPr>
                <w:rFonts w:ascii="仿宋" w:hAnsi="仿宋" w:eastAsia="仿宋"/>
              </w:rPr>
            </w:pPr>
            <w:r>
              <w:rPr>
                <w:rFonts w:hint="eastAsia" w:ascii="仿宋" w:hAnsi="仿宋" w:eastAsia="仿宋"/>
              </w:rPr>
              <w:t>（2）营业收入超过</w:t>
            </w:r>
            <w:r>
              <w:rPr>
                <w:rFonts w:ascii="仿宋" w:hAnsi="仿宋" w:eastAsia="仿宋"/>
              </w:rPr>
              <w:t>1000</w:t>
            </w:r>
            <w:r>
              <w:rPr>
                <w:rFonts w:hint="eastAsia" w:ascii="仿宋" w:hAnsi="仿宋" w:eastAsia="仿宋"/>
              </w:rPr>
              <w:t>万元至</w:t>
            </w:r>
            <w:r>
              <w:rPr>
                <w:rFonts w:ascii="仿宋" w:hAnsi="仿宋" w:eastAsia="仿宋"/>
              </w:rPr>
              <w:t>1</w:t>
            </w:r>
            <w:r>
              <w:rPr>
                <w:rFonts w:hint="eastAsia" w:ascii="仿宋" w:hAnsi="仿宋" w:eastAsia="仿宋"/>
              </w:rPr>
              <w:t>亿元的部分，按照</w:t>
            </w:r>
            <w:r>
              <w:rPr>
                <w:rFonts w:ascii="仿宋" w:hAnsi="仿宋" w:eastAsia="仿宋"/>
              </w:rPr>
              <w:t>1%</w:t>
            </w:r>
            <w:r>
              <w:rPr>
                <w:rFonts w:hint="eastAsia" w:ascii="仿宋" w:hAnsi="仿宋" w:eastAsia="仿宋"/>
              </w:rPr>
              <w:t>提取；</w:t>
            </w:r>
          </w:p>
          <w:p>
            <w:pPr>
              <w:rPr>
                <w:rFonts w:ascii="仿宋" w:hAnsi="仿宋" w:eastAsia="仿宋"/>
              </w:rPr>
            </w:pPr>
            <w:r>
              <w:rPr>
                <w:rFonts w:hint="eastAsia" w:ascii="仿宋" w:hAnsi="仿宋" w:eastAsia="仿宋"/>
              </w:rPr>
              <w:t>（3）营业收入超过</w:t>
            </w:r>
            <w:r>
              <w:rPr>
                <w:rFonts w:ascii="仿宋" w:hAnsi="仿宋" w:eastAsia="仿宋"/>
              </w:rPr>
              <w:t>1</w:t>
            </w:r>
            <w:r>
              <w:rPr>
                <w:rFonts w:hint="eastAsia" w:ascii="仿宋" w:hAnsi="仿宋" w:eastAsia="仿宋"/>
              </w:rPr>
              <w:t>亿元至</w:t>
            </w:r>
            <w:r>
              <w:rPr>
                <w:rFonts w:ascii="仿宋" w:hAnsi="仿宋" w:eastAsia="仿宋"/>
              </w:rPr>
              <w:t>10</w:t>
            </w:r>
            <w:r>
              <w:rPr>
                <w:rFonts w:hint="eastAsia" w:ascii="仿宋" w:hAnsi="仿宋" w:eastAsia="仿宋"/>
              </w:rPr>
              <w:t>亿元的部分，按照</w:t>
            </w:r>
            <w:r>
              <w:rPr>
                <w:rFonts w:ascii="仿宋" w:hAnsi="仿宋" w:eastAsia="仿宋"/>
              </w:rPr>
              <w:t>0.2%</w:t>
            </w:r>
            <w:r>
              <w:rPr>
                <w:rFonts w:hint="eastAsia" w:ascii="仿宋" w:hAnsi="仿宋" w:eastAsia="仿宋"/>
              </w:rPr>
              <w:t>提取；</w:t>
            </w:r>
          </w:p>
          <w:p>
            <w:pPr>
              <w:rPr>
                <w:rFonts w:ascii="仿宋" w:hAnsi="仿宋" w:eastAsia="仿宋"/>
              </w:rPr>
            </w:pPr>
            <w:r>
              <w:rPr>
                <w:rFonts w:hint="eastAsia" w:ascii="仿宋" w:hAnsi="仿宋" w:eastAsia="仿宋"/>
              </w:rPr>
              <w:t>（4）营业收入超过</w:t>
            </w:r>
            <w:r>
              <w:rPr>
                <w:rFonts w:ascii="仿宋" w:hAnsi="仿宋" w:eastAsia="仿宋"/>
              </w:rPr>
              <w:t>10</w:t>
            </w:r>
            <w:r>
              <w:rPr>
                <w:rFonts w:hint="eastAsia" w:ascii="仿宋" w:hAnsi="仿宋" w:eastAsia="仿宋"/>
              </w:rPr>
              <w:t>亿元至</w:t>
            </w:r>
            <w:r>
              <w:rPr>
                <w:rFonts w:ascii="仿宋" w:hAnsi="仿宋" w:eastAsia="仿宋"/>
              </w:rPr>
              <w:t>50</w:t>
            </w:r>
            <w:r>
              <w:rPr>
                <w:rFonts w:hint="eastAsia" w:ascii="仿宋" w:hAnsi="仿宋" w:eastAsia="仿宋"/>
              </w:rPr>
              <w:t>亿元的部分，按照</w:t>
            </w:r>
            <w:r>
              <w:rPr>
                <w:rFonts w:ascii="仿宋" w:hAnsi="仿宋" w:eastAsia="仿宋"/>
              </w:rPr>
              <w:t>0.1%</w:t>
            </w:r>
            <w:r>
              <w:rPr>
                <w:rFonts w:hint="eastAsia" w:ascii="仿宋" w:hAnsi="仿宋" w:eastAsia="仿宋"/>
              </w:rPr>
              <w:t>提取；</w:t>
            </w:r>
          </w:p>
          <w:p>
            <w:pPr>
              <w:rPr>
                <w:rFonts w:ascii="仿宋" w:hAnsi="仿宋" w:eastAsia="仿宋"/>
              </w:rPr>
            </w:pPr>
            <w:r>
              <w:rPr>
                <w:rFonts w:hint="eastAsia" w:ascii="仿宋" w:hAnsi="仿宋" w:eastAsia="仿宋"/>
              </w:rPr>
              <w:t>（5）营业收入超过</w:t>
            </w:r>
            <w:r>
              <w:rPr>
                <w:rFonts w:ascii="仿宋" w:hAnsi="仿宋" w:eastAsia="仿宋"/>
              </w:rPr>
              <w:t>50</w:t>
            </w:r>
            <w:r>
              <w:rPr>
                <w:rFonts w:hint="eastAsia" w:ascii="仿宋" w:hAnsi="仿宋" w:eastAsia="仿宋"/>
              </w:rPr>
              <w:t>亿元的部分，按照</w:t>
            </w:r>
            <w:r>
              <w:rPr>
                <w:rFonts w:ascii="仿宋" w:hAnsi="仿宋" w:eastAsia="仿宋"/>
              </w:rPr>
              <w:t>0.05%</w:t>
            </w:r>
            <w:r>
              <w:rPr>
                <w:rFonts w:hint="eastAsia" w:ascii="仿宋" w:hAnsi="仿宋" w:eastAsia="仿宋"/>
              </w:rPr>
              <w:t>提取</w:t>
            </w:r>
          </w:p>
          <w:p>
            <w:pPr>
              <w:rPr>
                <w:rFonts w:ascii="仿宋" w:hAnsi="仿宋" w:eastAsia="仿宋"/>
              </w:rPr>
            </w:pPr>
            <w:r>
              <w:rPr>
                <w:rFonts w:hint="eastAsia" w:ascii="仿宋" w:hAnsi="仿宋" w:eastAsia="仿宋"/>
              </w:rPr>
              <w:t>2.中小微型企业和大型企业上年末安全费用结余分别达到本企业上年度营业收入的</w:t>
            </w:r>
            <w:r>
              <w:rPr>
                <w:rFonts w:ascii="仿宋" w:hAnsi="仿宋" w:eastAsia="仿宋"/>
              </w:rPr>
              <w:t>5%</w:t>
            </w:r>
            <w:r>
              <w:rPr>
                <w:rFonts w:hint="eastAsia" w:ascii="仿宋" w:hAnsi="仿宋" w:eastAsia="仿宋"/>
              </w:rPr>
              <w:t>和</w:t>
            </w:r>
            <w:r>
              <w:rPr>
                <w:rFonts w:ascii="仿宋" w:hAnsi="仿宋" w:eastAsia="仿宋"/>
              </w:rPr>
              <w:t>1.5%</w:t>
            </w:r>
            <w:r>
              <w:rPr>
                <w:rFonts w:hint="eastAsia" w:ascii="仿宋" w:hAnsi="仿宋" w:eastAsia="仿宋"/>
              </w:rPr>
              <w:t>时，经当地县级以上安全生产监督管理部门，企业本年度可以缓提或少提安全费用。</w:t>
            </w:r>
          </w:p>
          <w:p>
            <w:pPr>
              <w:rPr>
                <w:rFonts w:ascii="仿宋" w:hAnsi="仿宋" w:eastAsia="仿宋"/>
              </w:rPr>
            </w:pPr>
            <w:r>
              <w:rPr>
                <w:rFonts w:hint="eastAsia" w:ascii="仿宋" w:hAnsi="仿宋" w:eastAsia="仿宋"/>
              </w:rPr>
              <w:t>3.安全费用必须专户储存。</w:t>
            </w:r>
          </w:p>
          <w:p>
            <w:pPr>
              <w:rPr>
                <w:rFonts w:ascii="仿宋" w:hAnsi="仿宋" w:eastAsia="仿宋"/>
              </w:rPr>
            </w:pPr>
            <w:r>
              <w:rPr>
                <w:rFonts w:hint="eastAsia" w:ascii="仿宋" w:hAnsi="仿宋" w:eastAsia="仿宋"/>
              </w:rPr>
              <w:t>专项用于安全防护设备设施、检查评价、隐患排查治理、教育培训和应急装备、演练等与安全生产直接相关的投入；按规定购买安全生产责任险；依法为从业人员缴纳工伤保险费用；依法配发符合国家标准的劳动防护用品；用于新建、扩建、改建项目“三同时”和推广应用新技术、新工艺、新装备、新材料。</w:t>
            </w:r>
          </w:p>
          <w:p>
            <w:pPr>
              <w:rPr>
                <w:rFonts w:ascii="仿宋" w:hAnsi="仿宋" w:eastAsia="仿宋"/>
              </w:rPr>
            </w:pPr>
            <w:r>
              <w:rPr>
                <w:rFonts w:hint="eastAsia" w:ascii="仿宋" w:hAnsi="仿宋" w:eastAsia="仿宋"/>
              </w:rPr>
              <w:t>为从业人员缴纳工伤保险费用；依法配发符合国家标准的劳动防护用品；用于新建、扩建、改建项目“三同时”和推广应用新技术、新工艺、新装备、新材料。</w:t>
            </w:r>
          </w:p>
        </w:tc>
        <w:tc>
          <w:tcPr>
            <w:tcW w:w="1118" w:type="dxa"/>
          </w:tcPr>
          <w:p>
            <w:pPr>
              <w:rPr>
                <w:rFonts w:ascii="仿宋" w:hAnsi="仿宋" w:eastAsia="仿宋" w:cs="Bodoni MT"/>
              </w:rPr>
            </w:pPr>
            <w:r>
              <w:rPr>
                <w:rFonts w:hint="eastAsia" w:ascii="仿宋" w:hAnsi="仿宋" w:eastAsia="仿宋" w:cs="Bodoni MT"/>
              </w:rPr>
              <w:t>听汇报</w:t>
            </w:r>
          </w:p>
          <w:p>
            <w:pPr>
              <w:rPr>
                <w:rFonts w:ascii="仿宋" w:hAnsi="仿宋" w:eastAsia="仿宋" w:cs="Bodoni MT"/>
              </w:rPr>
            </w:pPr>
            <w:r>
              <w:rPr>
                <w:rFonts w:hint="eastAsia" w:ascii="仿宋" w:hAnsi="仿宋" w:eastAsia="仿宋" w:cs="Bodoni MT"/>
              </w:rPr>
              <w:t>看文件</w:t>
            </w:r>
          </w:p>
          <w:p>
            <w:pPr>
              <w:rPr>
                <w:rFonts w:ascii="仿宋" w:hAnsi="仿宋" w:eastAsia="仿宋" w:cs="Bodoni MT"/>
              </w:rPr>
            </w:pPr>
            <w:r>
              <w:rPr>
                <w:rFonts w:hint="eastAsia" w:ascii="仿宋" w:hAnsi="仿宋" w:eastAsia="仿宋" w:cs="Bodoni MT"/>
              </w:rPr>
              <w:t>查资料</w:t>
            </w:r>
          </w:p>
          <w:p>
            <w:pPr>
              <w:rPr>
                <w:rFonts w:ascii="仿宋" w:hAnsi="仿宋" w:eastAsia="仿宋" w:cs="Bodoni MT"/>
              </w:rPr>
            </w:pPr>
            <w:r>
              <w:rPr>
                <w:rFonts w:hint="eastAsia" w:ascii="仿宋" w:hAnsi="仿宋" w:eastAsia="仿宋" w:cs="Bodoni MT"/>
              </w:rPr>
              <w:t>考  试</w:t>
            </w:r>
          </w:p>
          <w:p>
            <w:pPr>
              <w:rPr>
                <w:rFonts w:ascii="仿宋" w:hAnsi="仿宋" w:eastAsia="仿宋" w:cs="Bodoni MT"/>
              </w:rPr>
            </w:pPr>
            <w:r>
              <w:rPr>
                <w:rFonts w:hint="eastAsia" w:ascii="仿宋" w:hAnsi="仿宋" w:eastAsia="仿宋" w:cs="Bodoni MT"/>
              </w:rPr>
              <w:t>现场提问</w:t>
            </w:r>
          </w:p>
          <w:p>
            <w:pPr>
              <w:rPr>
                <w:rFonts w:ascii="仿宋" w:hAnsi="仿宋" w:eastAsia="仿宋" w:cs="Bodoni MT"/>
              </w:rPr>
            </w:pPr>
            <w:r>
              <w:rPr>
                <w:rFonts w:hint="eastAsia" w:ascii="仿宋" w:hAnsi="仿宋" w:eastAsia="仿宋" w:cs="Bodoni MT"/>
              </w:rPr>
              <w:t>现场演示</w:t>
            </w:r>
          </w:p>
          <w:p>
            <w:pPr>
              <w:rPr>
                <w:rFonts w:ascii="仿宋" w:hAnsi="仿宋" w:eastAsia="仿宋" w:cs="Bodoni MT"/>
              </w:rPr>
            </w:pPr>
            <w:r>
              <w:rPr>
                <w:rFonts w:hint="eastAsia" w:ascii="仿宋" w:hAnsi="仿宋" w:eastAsia="仿宋" w:cs="Bodoni MT"/>
              </w:rPr>
              <w:t>提问员工</w:t>
            </w:r>
          </w:p>
          <w:p>
            <w:pPr>
              <w:widowControl/>
              <w:textAlignment w:val="center"/>
              <w:rPr>
                <w:rFonts w:ascii="仿宋" w:hAnsi="仿宋" w:eastAsia="仿宋"/>
              </w:rPr>
            </w:pPr>
            <w:r>
              <w:rPr>
                <w:rFonts w:hint="eastAsia" w:ascii="仿宋" w:hAnsi="仿宋" w:eastAsia="仿宋" w:cs="Bodoni MT"/>
              </w:rPr>
              <w:t>检查现场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rPr>
                <w:rFonts w:ascii="仿宋" w:hAnsi="仿宋" w:eastAsia="仿宋" w:cs="Bodoni MT"/>
              </w:rPr>
            </w:pPr>
            <w:r>
              <w:rPr>
                <w:rFonts w:hint="eastAsia" w:ascii="仿宋" w:hAnsi="仿宋" w:eastAsia="仿宋" w:cs="Bodoni MT"/>
              </w:rPr>
              <w:t>安全培训</w:t>
            </w:r>
          </w:p>
        </w:tc>
        <w:tc>
          <w:tcPr>
            <w:tcW w:w="5120" w:type="dxa"/>
            <w:vAlign w:val="center"/>
          </w:tcPr>
          <w:p>
            <w:pPr>
              <w:rPr>
                <w:rFonts w:ascii="仿宋" w:hAnsi="仿宋" w:eastAsia="仿宋" w:cs="Bodoni MT"/>
              </w:rPr>
            </w:pPr>
            <w:r>
              <w:rPr>
                <w:rFonts w:hint="eastAsia" w:ascii="仿宋" w:hAnsi="仿宋" w:eastAsia="仿宋" w:cs="Bodoni MT"/>
              </w:rPr>
              <w:t>1.三类人员（主要负责人、安管人员、特种作业人员）安全培训</w:t>
            </w:r>
          </w:p>
          <w:p>
            <w:pPr>
              <w:rPr>
                <w:rFonts w:ascii="仿宋" w:hAnsi="仿宋" w:eastAsia="仿宋" w:cs="Bodoni MT"/>
              </w:rPr>
            </w:pPr>
            <w:r>
              <w:rPr>
                <w:rFonts w:hint="eastAsia" w:ascii="仿宋" w:hAnsi="仿宋" w:eastAsia="仿宋" w:cs="Bodoni MT"/>
              </w:rPr>
              <w:t>2.全员安全培训</w:t>
            </w:r>
          </w:p>
          <w:p>
            <w:pPr>
              <w:rPr>
                <w:rFonts w:ascii="仿宋" w:hAnsi="仿宋" w:eastAsia="仿宋" w:cs="Bodoni MT"/>
              </w:rPr>
            </w:pPr>
            <w:r>
              <w:rPr>
                <w:rFonts w:hint="eastAsia" w:ascii="仿宋" w:hAnsi="仿宋" w:eastAsia="仿宋" w:cs="Bodoni MT"/>
              </w:rPr>
              <w:t>3.新入职人员安全培训</w:t>
            </w:r>
          </w:p>
          <w:p>
            <w:pPr>
              <w:rPr>
                <w:rFonts w:ascii="仿宋" w:hAnsi="仿宋" w:eastAsia="仿宋" w:cs="Bodoni MT"/>
              </w:rPr>
            </w:pPr>
            <w:r>
              <w:rPr>
                <w:rFonts w:hint="eastAsia" w:ascii="仿宋" w:hAnsi="仿宋" w:eastAsia="仿宋" w:cs="Bodoni MT"/>
              </w:rPr>
              <w:t>4.其他人员安全教育</w:t>
            </w:r>
          </w:p>
          <w:p>
            <w:pPr>
              <w:rPr>
                <w:rFonts w:ascii="仿宋" w:hAnsi="仿宋" w:eastAsia="仿宋" w:cs="Bodoni MT"/>
              </w:rPr>
            </w:pPr>
            <w:r>
              <w:rPr>
                <w:rFonts w:hint="eastAsia" w:ascii="仿宋" w:hAnsi="仿宋" w:eastAsia="仿宋" w:cs="Bodoni MT"/>
              </w:rPr>
              <w:t>5.日常安全教育</w:t>
            </w:r>
          </w:p>
        </w:tc>
        <w:tc>
          <w:tcPr>
            <w:tcW w:w="7981" w:type="dxa"/>
            <w:vAlign w:val="center"/>
          </w:tcPr>
          <w:p>
            <w:pPr>
              <w:rPr>
                <w:rFonts w:ascii="仿宋" w:hAnsi="仿宋" w:eastAsia="仿宋" w:cs="Bodoni MT"/>
              </w:rPr>
            </w:pPr>
            <w:r>
              <w:rPr>
                <w:rFonts w:hint="eastAsia" w:ascii="仿宋" w:hAnsi="仿宋" w:eastAsia="仿宋" w:cs="Bodoni MT"/>
              </w:rPr>
              <w:t>1.企业主要负责人和安全生产管理人员应接受专门的安全培训教育，经安全生产监管部门对其安全生产知识和管理能力考核合格，取得安全资格证书后方可任职。取得特殊作业操作资格证书，方可上岗作业，并定期复审。</w:t>
            </w:r>
          </w:p>
          <w:p>
            <w:pPr>
              <w:rPr>
                <w:rFonts w:ascii="仿宋" w:hAnsi="仿宋" w:eastAsia="仿宋" w:cs="Bodoni MT"/>
              </w:rPr>
            </w:pPr>
            <w:r>
              <w:rPr>
                <w:rFonts w:hint="eastAsia" w:ascii="仿宋" w:hAnsi="仿宋" w:eastAsia="仿宋" w:cs="Bodoni MT"/>
              </w:rPr>
              <w:t>2.企业应对从业人员进行安全培训教育，并经考核合格后方可上岗。从业人员每年应接受再培训，再培训时间不得少于20学时。</w:t>
            </w:r>
          </w:p>
          <w:p>
            <w:pPr>
              <w:rPr>
                <w:rFonts w:ascii="仿宋" w:hAnsi="仿宋" w:eastAsia="仿宋" w:cs="Bodoni MT"/>
              </w:rPr>
            </w:pPr>
            <w:r>
              <w:rPr>
                <w:rFonts w:hint="eastAsia" w:ascii="仿宋" w:hAnsi="仿宋" w:eastAsia="仿宋" w:cs="Bodoni MT"/>
              </w:rPr>
              <w:t>3.对新从业人员进厂、车间（工段）级、班组安全培训教育，经考核合格后，方可上岗。新从业人员安全培训教育时间不得少于72学时。</w:t>
            </w:r>
          </w:p>
          <w:p>
            <w:pPr>
              <w:rPr>
                <w:rFonts w:ascii="仿宋" w:hAnsi="仿宋" w:eastAsia="仿宋" w:cs="Bodoni MT"/>
              </w:rPr>
            </w:pPr>
            <w:r>
              <w:rPr>
                <w:rFonts w:hint="eastAsia" w:ascii="仿宋" w:hAnsi="仿宋" w:eastAsia="仿宋" w:cs="Bodoni MT"/>
              </w:rPr>
              <w:t>4.企业对承包商的作业人员进行入厂安全培训教育，经考试合格发放入厂证，保存教育记录。进入现场前，作业现场所在基层单位应对施工单位的作业人员进行入厂应前安全培训教育，保存教育记录。</w:t>
            </w:r>
          </w:p>
          <w:p>
            <w:pPr>
              <w:rPr>
                <w:rFonts w:ascii="仿宋" w:hAnsi="仿宋" w:eastAsia="仿宋" w:cs="Bodoni MT"/>
              </w:rPr>
            </w:pPr>
            <w:r>
              <w:rPr>
                <w:rFonts w:hint="eastAsia" w:ascii="仿宋" w:hAnsi="仿宋" w:eastAsia="仿宋" w:cs="Bodoni MT"/>
              </w:rPr>
              <w:t>5.班组安全活动每月不少于2次，每次活动时间不少于1学时。</w:t>
            </w:r>
          </w:p>
          <w:p>
            <w:pPr>
              <w:rPr>
                <w:rFonts w:ascii="仿宋" w:hAnsi="仿宋" w:eastAsia="仿宋" w:cs="Bodoni MT"/>
              </w:rPr>
            </w:pPr>
            <w:r>
              <w:rPr>
                <w:rFonts w:hint="eastAsia" w:ascii="仿宋" w:hAnsi="仿宋" w:eastAsia="仿宋" w:cs="Bodoni MT"/>
              </w:rPr>
              <w:t>6.管理部门安全活动每月不少于1次，每次活动时间不少于2学时。</w:t>
            </w:r>
          </w:p>
        </w:tc>
        <w:tc>
          <w:tcPr>
            <w:tcW w:w="1118" w:type="dxa"/>
            <w:vAlign w:val="center"/>
          </w:tcPr>
          <w:p>
            <w:pPr>
              <w:rPr>
                <w:rFonts w:ascii="仿宋" w:hAnsi="仿宋" w:eastAsia="仿宋" w:cs="Bodoni MT"/>
              </w:rPr>
            </w:pPr>
            <w:r>
              <w:rPr>
                <w:rFonts w:hint="eastAsia" w:ascii="仿宋" w:hAnsi="仿宋" w:eastAsia="仿宋" w:cs="Bodoni MT"/>
              </w:rPr>
              <w:t>听汇报</w:t>
            </w:r>
          </w:p>
          <w:p>
            <w:pPr>
              <w:rPr>
                <w:rFonts w:ascii="仿宋" w:hAnsi="仿宋" w:eastAsia="仿宋" w:cs="Bodoni MT"/>
              </w:rPr>
            </w:pPr>
            <w:r>
              <w:rPr>
                <w:rFonts w:hint="eastAsia" w:ascii="仿宋" w:hAnsi="仿宋" w:eastAsia="仿宋" w:cs="Bodoni MT"/>
              </w:rPr>
              <w:t>看文件</w:t>
            </w:r>
          </w:p>
          <w:p>
            <w:pPr>
              <w:rPr>
                <w:rFonts w:ascii="仿宋" w:hAnsi="仿宋" w:eastAsia="仿宋" w:cs="Bodoni MT"/>
              </w:rPr>
            </w:pPr>
            <w:r>
              <w:rPr>
                <w:rFonts w:hint="eastAsia" w:ascii="仿宋" w:hAnsi="仿宋" w:eastAsia="仿宋" w:cs="Bodoni MT"/>
              </w:rPr>
              <w:t>查资料</w:t>
            </w:r>
          </w:p>
          <w:p>
            <w:pPr>
              <w:rPr>
                <w:rFonts w:ascii="仿宋" w:hAnsi="仿宋" w:eastAsia="仿宋" w:cs="Bodoni MT"/>
              </w:rPr>
            </w:pPr>
            <w:r>
              <w:rPr>
                <w:rFonts w:hint="eastAsia" w:ascii="仿宋" w:hAnsi="仿宋" w:eastAsia="仿宋" w:cs="Bodoni MT"/>
              </w:rPr>
              <w:t>考  试</w:t>
            </w:r>
          </w:p>
          <w:p>
            <w:pPr>
              <w:rPr>
                <w:rFonts w:ascii="仿宋" w:hAnsi="仿宋" w:eastAsia="仿宋" w:cs="Bodoni MT"/>
              </w:rPr>
            </w:pPr>
            <w:r>
              <w:rPr>
                <w:rFonts w:hint="eastAsia" w:ascii="仿宋" w:hAnsi="仿宋" w:eastAsia="仿宋" w:cs="Bodoni MT"/>
              </w:rPr>
              <w:t>现场提问</w:t>
            </w:r>
          </w:p>
          <w:p>
            <w:pPr>
              <w:rPr>
                <w:rFonts w:ascii="仿宋" w:hAnsi="仿宋" w:eastAsia="仿宋" w:cs="Bodoni MT"/>
              </w:rPr>
            </w:pPr>
            <w:r>
              <w:rPr>
                <w:rFonts w:hint="eastAsia" w:ascii="仿宋" w:hAnsi="仿宋" w:eastAsia="仿宋" w:cs="Bodoni MT"/>
              </w:rPr>
              <w:t>现场演示</w:t>
            </w:r>
          </w:p>
          <w:p>
            <w:pPr>
              <w:rPr>
                <w:rFonts w:ascii="仿宋" w:hAnsi="仿宋" w:eastAsia="仿宋" w:cs="Bodoni MT"/>
              </w:rPr>
            </w:pPr>
            <w:r>
              <w:rPr>
                <w:rFonts w:hint="eastAsia" w:ascii="仿宋" w:hAnsi="仿宋" w:eastAsia="仿宋" w:cs="Bodoni MT"/>
              </w:rPr>
              <w:t>提问员工</w:t>
            </w:r>
          </w:p>
          <w:p>
            <w:pPr>
              <w:rPr>
                <w:rFonts w:ascii="仿宋" w:hAnsi="仿宋" w:eastAsia="仿宋" w:cs="Bodoni MT"/>
              </w:rPr>
            </w:pPr>
            <w:r>
              <w:rPr>
                <w:rFonts w:hint="eastAsia" w:ascii="仿宋" w:hAnsi="仿宋" w:eastAsia="仿宋" w:cs="Bodoni MT"/>
              </w:rPr>
              <w:t>检查现场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Merge w:val="restart"/>
            <w:vAlign w:val="center"/>
          </w:tcPr>
          <w:p>
            <w:pPr>
              <w:rPr>
                <w:rFonts w:ascii="仿宋" w:hAnsi="仿宋" w:eastAsia="仿宋"/>
              </w:rPr>
            </w:pPr>
            <w:r>
              <w:rPr>
                <w:rFonts w:hint="eastAsia" w:ascii="仿宋" w:hAnsi="仿宋" w:eastAsia="仿宋" w:cs="宋体"/>
                <w:color w:val="000000"/>
                <w:szCs w:val="21"/>
              </w:rPr>
              <w:t>隐患排查 治理</w:t>
            </w:r>
          </w:p>
        </w:tc>
        <w:tc>
          <w:tcPr>
            <w:tcW w:w="5120" w:type="dxa"/>
            <w:vAlign w:val="center"/>
          </w:tcPr>
          <w:p>
            <w:pPr>
              <w:widowControl/>
              <w:textAlignment w:val="center"/>
              <w:rPr>
                <w:rFonts w:ascii="仿宋" w:hAnsi="仿宋" w:eastAsia="仿宋" w:cs="宋体"/>
                <w:kern w:val="0"/>
                <w:szCs w:val="21"/>
              </w:rPr>
            </w:pPr>
            <w:r>
              <w:rPr>
                <w:rFonts w:hint="eastAsia" w:ascii="仿宋" w:hAnsi="仿宋" w:eastAsia="仿宋" w:cs="宋体"/>
                <w:kern w:val="0"/>
                <w:szCs w:val="21"/>
              </w:rPr>
              <w:t>一、</w:t>
            </w:r>
            <w:r>
              <w:rPr>
                <w:rFonts w:ascii="仿宋" w:hAnsi="仿宋" w:eastAsia="仿宋" w:cs="宋体"/>
                <w:kern w:val="0"/>
                <w:szCs w:val="21"/>
              </w:rPr>
              <w:t>基本检查</w:t>
            </w:r>
          </w:p>
          <w:p>
            <w:pPr>
              <w:rPr>
                <w:rFonts w:ascii="仿宋" w:hAnsi="仿宋" w:eastAsia="仿宋" w:cs="Bodoni MT"/>
              </w:rPr>
            </w:pPr>
            <w:r>
              <w:rPr>
                <w:rFonts w:hint="eastAsia" w:ascii="仿宋" w:hAnsi="仿宋" w:eastAsia="仿宋" w:cs="Bodoni MT"/>
              </w:rPr>
              <w:t>1.隐患排查治理系统</w:t>
            </w:r>
          </w:p>
          <w:p>
            <w:pPr>
              <w:rPr>
                <w:rFonts w:ascii="仿宋" w:hAnsi="仿宋" w:eastAsia="仿宋" w:cs="Bodoni MT"/>
              </w:rPr>
            </w:pPr>
            <w:r>
              <w:rPr>
                <w:rFonts w:hint="eastAsia" w:ascii="仿宋" w:hAnsi="仿宋" w:eastAsia="仿宋" w:cs="Bodoni MT"/>
              </w:rPr>
              <w:t>2.重大隐患治理方案</w:t>
            </w:r>
          </w:p>
          <w:p>
            <w:pPr>
              <w:rPr>
                <w:rFonts w:ascii="仿宋" w:hAnsi="仿宋" w:eastAsia="仿宋" w:cs="Bodoni MT"/>
              </w:rPr>
            </w:pPr>
            <w:r>
              <w:rPr>
                <w:rFonts w:hint="eastAsia" w:ascii="仿宋" w:hAnsi="仿宋" w:eastAsia="仿宋" w:cs="Bodoni MT"/>
              </w:rPr>
              <w:t>3.重大隐患治理防范措施</w:t>
            </w:r>
          </w:p>
          <w:p>
            <w:pPr>
              <w:rPr>
                <w:rFonts w:ascii="仿宋" w:hAnsi="仿宋" w:eastAsia="仿宋" w:cs="Bodoni MT"/>
              </w:rPr>
            </w:pPr>
            <w:r>
              <w:rPr>
                <w:rFonts w:hint="eastAsia" w:ascii="仿宋" w:hAnsi="仿宋" w:eastAsia="仿宋" w:cs="Bodoni MT"/>
              </w:rPr>
              <w:t>4.重大隐患排查记录、整改记录、验收记录</w:t>
            </w:r>
          </w:p>
          <w:p>
            <w:pPr>
              <w:rPr>
                <w:rFonts w:ascii="仿宋" w:hAnsi="仿宋" w:eastAsia="仿宋" w:cs="Bodoni MT"/>
              </w:rPr>
            </w:pPr>
            <w:r>
              <w:rPr>
                <w:rFonts w:hint="eastAsia" w:ascii="仿宋" w:hAnsi="仿宋" w:eastAsia="仿宋" w:cs="Bodoni MT"/>
              </w:rPr>
              <w:t>5.重大隐患“双报告”情况</w:t>
            </w:r>
          </w:p>
          <w:p>
            <w:pPr>
              <w:pStyle w:val="6"/>
              <w:widowControl/>
              <w:numPr>
                <w:ilvl w:val="0"/>
                <w:numId w:val="1"/>
              </w:numPr>
              <w:ind w:left="0" w:firstLineChars="0"/>
              <w:textAlignment w:val="center"/>
              <w:rPr>
                <w:rFonts w:ascii="仿宋" w:hAnsi="仿宋" w:eastAsia="仿宋" w:cs="宋体"/>
                <w:kern w:val="0"/>
                <w:szCs w:val="21"/>
              </w:rPr>
            </w:pPr>
            <w:r>
              <w:rPr>
                <w:rFonts w:hint="eastAsia" w:ascii="仿宋" w:hAnsi="仿宋" w:eastAsia="仿宋" w:cs="Bodoni MT"/>
              </w:rPr>
              <w:t>6.对挂牌督办的重大隐患完成整改情况</w:t>
            </w:r>
          </w:p>
          <w:p>
            <w:pPr>
              <w:pStyle w:val="6"/>
              <w:widowControl/>
              <w:numPr>
                <w:ilvl w:val="0"/>
                <w:numId w:val="1"/>
              </w:numPr>
              <w:ind w:left="0" w:firstLineChars="0"/>
              <w:textAlignment w:val="center"/>
              <w:rPr>
                <w:rFonts w:ascii="仿宋" w:hAnsi="仿宋" w:eastAsia="仿宋" w:cs="宋体"/>
                <w:kern w:val="0"/>
                <w:szCs w:val="21"/>
              </w:rPr>
            </w:pPr>
            <w:r>
              <w:rPr>
                <w:rFonts w:hint="eastAsia" w:ascii="仿宋" w:hAnsi="仿宋" w:eastAsia="仿宋" w:cs="宋体"/>
                <w:kern w:val="0"/>
                <w:szCs w:val="21"/>
              </w:rPr>
              <w:t>7.</w:t>
            </w:r>
            <w:r>
              <w:rPr>
                <w:rFonts w:ascii="仿宋" w:hAnsi="仿宋" w:eastAsia="仿宋" w:cs="宋体"/>
                <w:kern w:val="0"/>
                <w:szCs w:val="21"/>
              </w:rPr>
              <w:t>是否有隐患排查与治理的管理制度。</w:t>
            </w:r>
          </w:p>
          <w:p>
            <w:pPr>
              <w:pStyle w:val="6"/>
              <w:widowControl/>
              <w:numPr>
                <w:ilvl w:val="0"/>
                <w:numId w:val="1"/>
              </w:numPr>
              <w:ind w:left="0" w:firstLineChars="0"/>
              <w:textAlignment w:val="center"/>
              <w:rPr>
                <w:rFonts w:ascii="仿宋" w:hAnsi="仿宋" w:eastAsia="仿宋" w:cs="宋体"/>
                <w:kern w:val="0"/>
                <w:szCs w:val="21"/>
              </w:rPr>
            </w:pPr>
            <w:r>
              <w:rPr>
                <w:rFonts w:hint="eastAsia" w:ascii="仿宋" w:hAnsi="仿宋" w:eastAsia="仿宋" w:cs="宋体"/>
                <w:kern w:val="0"/>
                <w:szCs w:val="21"/>
              </w:rPr>
              <w:t>8.</w:t>
            </w:r>
            <w:r>
              <w:rPr>
                <w:rFonts w:ascii="仿宋" w:hAnsi="仿宋" w:eastAsia="仿宋" w:cs="宋体"/>
                <w:kern w:val="0"/>
                <w:szCs w:val="21"/>
              </w:rPr>
              <w:t>隐患排查与治理管理制度中是否包括隐患排查的方式、频次、责任部门、隐患排查与治理活动的程序、排查内容、隐患分级、事故隐患统计等内容。</w:t>
            </w:r>
          </w:p>
          <w:p>
            <w:pPr>
              <w:pStyle w:val="6"/>
              <w:widowControl/>
              <w:numPr>
                <w:ilvl w:val="0"/>
                <w:numId w:val="1"/>
              </w:numPr>
              <w:ind w:left="0" w:firstLineChars="0"/>
              <w:textAlignment w:val="center"/>
              <w:rPr>
                <w:rFonts w:ascii="仿宋" w:hAnsi="仿宋" w:eastAsia="仿宋" w:cs="宋体"/>
                <w:kern w:val="0"/>
                <w:szCs w:val="21"/>
              </w:rPr>
            </w:pPr>
            <w:r>
              <w:rPr>
                <w:rFonts w:hint="eastAsia" w:ascii="仿宋" w:hAnsi="仿宋" w:eastAsia="仿宋" w:cs="宋体"/>
                <w:kern w:val="0"/>
                <w:szCs w:val="21"/>
              </w:rPr>
              <w:t>9.</w:t>
            </w:r>
            <w:r>
              <w:rPr>
                <w:rFonts w:ascii="仿宋" w:hAnsi="仿宋" w:eastAsia="仿宋" w:cs="宋体"/>
                <w:kern w:val="0"/>
                <w:szCs w:val="21"/>
              </w:rPr>
              <w:t>排查出的隐患的统计记录，重大隐患的隐患整改记录。</w:t>
            </w:r>
          </w:p>
          <w:p>
            <w:pPr>
              <w:widowControl/>
              <w:textAlignment w:val="center"/>
              <w:rPr>
                <w:rFonts w:ascii="仿宋" w:hAnsi="仿宋" w:eastAsia="仿宋" w:cs="宋体"/>
                <w:kern w:val="0"/>
                <w:szCs w:val="21"/>
              </w:rPr>
            </w:pPr>
            <w:r>
              <w:rPr>
                <w:rFonts w:ascii="仿宋" w:hAnsi="仿宋" w:eastAsia="仿宋" w:cs="宋体"/>
                <w:kern w:val="0"/>
                <w:szCs w:val="21"/>
              </w:rPr>
              <w:t>隐患治理后的验收记录。</w:t>
            </w:r>
          </w:p>
        </w:tc>
        <w:tc>
          <w:tcPr>
            <w:tcW w:w="7981" w:type="dxa"/>
            <w:vAlign w:val="center"/>
          </w:tcPr>
          <w:p>
            <w:pPr>
              <w:rPr>
                <w:rFonts w:ascii="仿宋" w:hAnsi="仿宋" w:eastAsia="仿宋" w:cs="Bodoni MT"/>
              </w:rPr>
            </w:pPr>
            <w:r>
              <w:rPr>
                <w:rFonts w:hint="eastAsia" w:ascii="仿宋" w:hAnsi="仿宋" w:eastAsia="仿宋" w:cs="Bodoni MT"/>
              </w:rPr>
              <w:t>1.企业主要负责人是风险管控和隐患排查治理第一责任人。</w:t>
            </w:r>
          </w:p>
          <w:p>
            <w:pPr>
              <w:rPr>
                <w:rFonts w:ascii="仿宋" w:hAnsi="仿宋" w:eastAsia="仿宋" w:cs="Bodoni MT"/>
              </w:rPr>
            </w:pPr>
            <w:r>
              <w:rPr>
                <w:rFonts w:hint="eastAsia" w:ascii="仿宋" w:hAnsi="仿宋" w:eastAsia="仿宋" w:cs="Bodoni MT"/>
              </w:rPr>
              <w:t>2.企业明确每一处重大安全风险和重大危险源的管理规定与责任人。</w:t>
            </w:r>
          </w:p>
          <w:p>
            <w:pPr>
              <w:rPr>
                <w:rFonts w:ascii="仿宋" w:hAnsi="仿宋" w:eastAsia="仿宋" w:cs="Bodoni MT"/>
              </w:rPr>
            </w:pPr>
            <w:r>
              <w:rPr>
                <w:rFonts w:hint="eastAsia" w:ascii="仿宋" w:hAnsi="仿宋" w:eastAsia="仿宋" w:cs="Bodoni MT"/>
              </w:rPr>
              <w:t>3.建立自查、自改、自报的事故隐患排查制度，切实做到闭环管理。</w:t>
            </w:r>
          </w:p>
          <w:p>
            <w:pPr>
              <w:rPr>
                <w:rFonts w:ascii="仿宋" w:hAnsi="仿宋" w:eastAsia="仿宋" w:cs="Bodoni MT"/>
              </w:rPr>
            </w:pPr>
            <w:r>
              <w:rPr>
                <w:rFonts w:hint="eastAsia" w:ascii="仿宋" w:hAnsi="仿宋" w:eastAsia="仿宋" w:cs="Bodoni MT"/>
              </w:rPr>
              <w:t xml:space="preserve">4.企业要定期开展风险评估和危害辨识。 </w:t>
            </w:r>
          </w:p>
          <w:p>
            <w:pPr>
              <w:rPr>
                <w:rFonts w:ascii="仿宋" w:hAnsi="仿宋" w:eastAsia="仿宋" w:cs="Bodoni MT"/>
              </w:rPr>
            </w:pPr>
            <w:r>
              <w:rPr>
                <w:rFonts w:hint="eastAsia" w:ascii="仿宋" w:hAnsi="仿宋" w:eastAsia="仿宋" w:cs="Bodoni MT"/>
              </w:rPr>
              <w:t>5.建立健全隐患排查治理制度、重大隐患治理情况向负有安全生产监督管理职责的部门和企业职工代表会“双报告”制度。</w:t>
            </w:r>
          </w:p>
          <w:p>
            <w:pPr>
              <w:adjustRightInd w:val="0"/>
              <w:snapToGrid w:val="0"/>
              <w:rPr>
                <w:rFonts w:ascii="仿宋" w:hAnsi="仿宋" w:eastAsia="仿宋"/>
              </w:rPr>
            </w:pPr>
            <w:r>
              <w:rPr>
                <w:rFonts w:hint="eastAsia" w:ascii="仿宋" w:hAnsi="仿宋" w:eastAsia="仿宋" w:cs="Bodoni MT"/>
              </w:rPr>
              <w:t>6.建立隐患治理系统、隐患排查台账、重大隐患项目档案，对查出的每个隐患都下达隐患治理通知，明确责任人、治理时限；重大隐患项目做到整改措施、责任、资金、时限和预案“五到位”。</w:t>
            </w:r>
            <w:r>
              <w:rPr>
                <w:rFonts w:hint="eastAsia" w:ascii="仿宋" w:hAnsi="仿宋" w:eastAsia="仿宋"/>
              </w:rPr>
              <w:t>1、生产经营场所与员工宿舍安全距离及安全出口符合国家相关规定。</w:t>
            </w:r>
          </w:p>
          <w:p>
            <w:pPr>
              <w:widowControl/>
              <w:textAlignment w:val="center"/>
              <w:rPr>
                <w:rFonts w:ascii="仿宋" w:hAnsi="仿宋" w:eastAsia="仿宋"/>
              </w:rPr>
            </w:pPr>
            <w:r>
              <w:rPr>
                <w:rFonts w:hint="eastAsia" w:ascii="仿宋" w:hAnsi="仿宋" w:eastAsia="仿宋"/>
              </w:rPr>
              <w:t>7、判断或询问企业可能存在特种作业种类，查制度或操作规程是否涵盖该公司所有可能进行的特种作业，对照特种作业人员台账，抽查特种作业操作证。</w:t>
            </w:r>
          </w:p>
          <w:p>
            <w:pPr>
              <w:widowControl/>
              <w:textAlignment w:val="center"/>
              <w:rPr>
                <w:rFonts w:ascii="仿宋" w:hAnsi="仿宋" w:eastAsia="仿宋"/>
              </w:rPr>
            </w:pPr>
            <w:r>
              <w:rPr>
                <w:rFonts w:hint="eastAsia" w:ascii="仿宋" w:hAnsi="仿宋" w:eastAsia="仿宋"/>
              </w:rPr>
              <w:t>8、按照规范要求设置警示标识标牌。</w:t>
            </w:r>
          </w:p>
          <w:p>
            <w:pPr>
              <w:widowControl/>
              <w:textAlignment w:val="center"/>
              <w:rPr>
                <w:rFonts w:ascii="仿宋" w:hAnsi="仿宋" w:eastAsia="仿宋"/>
              </w:rPr>
            </w:pPr>
            <w:r>
              <w:rPr>
                <w:rFonts w:hint="eastAsia" w:ascii="仿宋" w:hAnsi="仿宋" w:eastAsia="仿宋"/>
              </w:rPr>
              <w:t>9、设备设施按照国家有关标准进行检验检测。</w:t>
            </w:r>
          </w:p>
          <w:p>
            <w:pPr>
              <w:adjustRightInd w:val="0"/>
              <w:snapToGrid w:val="0"/>
              <w:rPr>
                <w:rFonts w:ascii="仿宋" w:hAnsi="仿宋" w:eastAsia="仿宋"/>
              </w:rPr>
            </w:pPr>
            <w:r>
              <w:rPr>
                <w:rFonts w:hint="eastAsia" w:ascii="仿宋" w:hAnsi="仿宋" w:eastAsia="仿宋"/>
              </w:rPr>
              <w:t>10、易燃易爆区域使用非防爆工具或电器的。</w:t>
            </w:r>
          </w:p>
          <w:p>
            <w:pPr>
              <w:adjustRightInd w:val="0"/>
              <w:snapToGrid w:val="0"/>
              <w:rPr>
                <w:rFonts w:ascii="仿宋" w:hAnsi="仿宋" w:eastAsia="仿宋"/>
              </w:rPr>
            </w:pPr>
            <w:r>
              <w:rPr>
                <w:rFonts w:hint="eastAsia" w:ascii="仿宋" w:hAnsi="仿宋" w:eastAsia="仿宋"/>
              </w:rPr>
              <w:t>11、液氨等管剧毒化学品管线通过有人员办公、休息和居住的建筑物的。</w:t>
            </w:r>
          </w:p>
          <w:p>
            <w:pPr>
              <w:adjustRightInd w:val="0"/>
              <w:snapToGrid w:val="0"/>
              <w:rPr>
                <w:rFonts w:ascii="仿宋" w:hAnsi="仿宋" w:eastAsia="仿宋"/>
              </w:rPr>
            </w:pPr>
            <w:r>
              <w:rPr>
                <w:rFonts w:hint="eastAsia" w:ascii="仿宋" w:hAnsi="仿宋" w:eastAsia="仿宋"/>
              </w:rPr>
              <w:t>13、按规定为作业人员提供符合国家标准或者行业标准的劳动防护用品。</w:t>
            </w:r>
          </w:p>
          <w:p>
            <w:pPr>
              <w:pStyle w:val="6"/>
              <w:spacing w:before="156" w:beforeLines="50"/>
              <w:ind w:firstLine="0" w:firstLineChars="0"/>
              <w:rPr>
                <w:rFonts w:ascii="仿宋" w:hAnsi="仿宋" w:eastAsia="仿宋" w:cs="Bodoni MT"/>
              </w:rPr>
            </w:pPr>
            <w:r>
              <w:rPr>
                <w:rFonts w:hint="eastAsia" w:ascii="仿宋" w:hAnsi="仿宋" w:eastAsia="仿宋"/>
              </w:rPr>
              <w:t>14、按规定对有限空间作业场所进行辨识，并在作业场所设置明显安全警示标志的；落实作业审批制度，擅自进入有限空间作业的；按照“先通风、再检测、后作业”程序作业的。</w:t>
            </w:r>
          </w:p>
        </w:tc>
        <w:tc>
          <w:tcPr>
            <w:tcW w:w="1118" w:type="dxa"/>
            <w:vAlign w:val="center"/>
          </w:tcPr>
          <w:p>
            <w:pPr>
              <w:rPr>
                <w:rFonts w:ascii="仿宋" w:hAnsi="仿宋" w:eastAsia="仿宋" w:cs="Bodoni MT"/>
              </w:rPr>
            </w:pPr>
            <w:r>
              <w:rPr>
                <w:rFonts w:hint="eastAsia" w:ascii="仿宋" w:hAnsi="仿宋" w:eastAsia="仿宋" w:cs="Bodoni MT"/>
              </w:rPr>
              <w:t>听汇报</w:t>
            </w:r>
          </w:p>
          <w:p>
            <w:pPr>
              <w:rPr>
                <w:rFonts w:ascii="仿宋" w:hAnsi="仿宋" w:eastAsia="仿宋" w:cs="Bodoni MT"/>
              </w:rPr>
            </w:pPr>
            <w:r>
              <w:rPr>
                <w:rFonts w:hint="eastAsia" w:ascii="仿宋" w:hAnsi="仿宋" w:eastAsia="仿宋" w:cs="Bodoni MT"/>
              </w:rPr>
              <w:t>看文件</w:t>
            </w:r>
          </w:p>
          <w:p>
            <w:pPr>
              <w:rPr>
                <w:rFonts w:ascii="仿宋" w:hAnsi="仿宋" w:eastAsia="仿宋" w:cs="Bodoni MT"/>
              </w:rPr>
            </w:pPr>
            <w:r>
              <w:rPr>
                <w:rFonts w:hint="eastAsia" w:ascii="仿宋" w:hAnsi="仿宋" w:eastAsia="仿宋" w:cs="Bodoni MT"/>
              </w:rPr>
              <w:t>查资料</w:t>
            </w:r>
          </w:p>
          <w:p>
            <w:pPr>
              <w:rPr>
                <w:rFonts w:ascii="仿宋" w:hAnsi="仿宋" w:eastAsia="仿宋" w:cs="Bodoni MT"/>
              </w:rPr>
            </w:pPr>
            <w:r>
              <w:rPr>
                <w:rFonts w:hint="eastAsia" w:ascii="仿宋" w:hAnsi="仿宋" w:eastAsia="仿宋" w:cs="Bodoni MT"/>
              </w:rPr>
              <w:t>考  试</w:t>
            </w:r>
          </w:p>
          <w:p>
            <w:pPr>
              <w:rPr>
                <w:rFonts w:ascii="仿宋" w:hAnsi="仿宋" w:eastAsia="仿宋" w:cs="Bodoni MT"/>
              </w:rPr>
            </w:pPr>
            <w:r>
              <w:rPr>
                <w:rFonts w:hint="eastAsia" w:ascii="仿宋" w:hAnsi="仿宋" w:eastAsia="仿宋" w:cs="Bodoni MT"/>
              </w:rPr>
              <w:t>现场提问</w:t>
            </w:r>
          </w:p>
          <w:p>
            <w:pPr>
              <w:rPr>
                <w:rFonts w:ascii="仿宋" w:hAnsi="仿宋" w:eastAsia="仿宋" w:cs="Bodoni MT"/>
              </w:rPr>
            </w:pPr>
            <w:r>
              <w:rPr>
                <w:rFonts w:hint="eastAsia" w:ascii="仿宋" w:hAnsi="仿宋" w:eastAsia="仿宋" w:cs="Bodoni MT"/>
              </w:rPr>
              <w:t>现场演示</w:t>
            </w:r>
          </w:p>
          <w:p>
            <w:pPr>
              <w:rPr>
                <w:rFonts w:ascii="仿宋" w:hAnsi="仿宋" w:eastAsia="仿宋" w:cs="Bodoni MT"/>
              </w:rPr>
            </w:pPr>
            <w:r>
              <w:rPr>
                <w:rFonts w:hint="eastAsia" w:ascii="仿宋" w:hAnsi="仿宋" w:eastAsia="仿宋" w:cs="Bodoni MT"/>
              </w:rPr>
              <w:t>提问员工</w:t>
            </w:r>
          </w:p>
          <w:p>
            <w:pPr>
              <w:rPr>
                <w:rFonts w:ascii="仿宋" w:hAnsi="仿宋" w:eastAsia="仿宋" w:cs="Bodoni MT"/>
              </w:rPr>
            </w:pPr>
            <w:r>
              <w:rPr>
                <w:rFonts w:hint="eastAsia" w:ascii="仿宋" w:hAnsi="仿宋" w:eastAsia="仿宋" w:cs="Bodoni MT"/>
              </w:rPr>
              <w:t>检查现场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Merge w:val="continue"/>
            <w:vAlign w:val="center"/>
          </w:tcPr>
          <w:p>
            <w:pPr>
              <w:rPr>
                <w:rFonts w:ascii="仿宋" w:hAnsi="仿宋" w:eastAsia="仿宋"/>
              </w:rPr>
            </w:pPr>
          </w:p>
        </w:tc>
        <w:tc>
          <w:tcPr>
            <w:tcW w:w="5120" w:type="dxa"/>
          </w:tcPr>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二、</w:t>
            </w:r>
            <w:r>
              <w:rPr>
                <w:rFonts w:ascii="仿宋" w:hAnsi="仿宋" w:eastAsia="仿宋" w:cs="宋体"/>
                <w:color w:val="464445"/>
                <w:kern w:val="0"/>
                <w:szCs w:val="21"/>
                <w:shd w:val="clear" w:color="auto" w:fill="FFFFFF"/>
              </w:rPr>
              <w:t>区域位置和总图布置检查</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（一）作业场所</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1．作业场所未按规定选择在常年主导风上风或侧风风向，靠近易燃易爆场所，地质条件不良，企业内新建构筑物、装置安全卫生防护距离不足等。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2. 未按规定对建构筑物的防火等级、安全距离、防雷、防震等进行设计、施工，或改建、扩建、装修没有按安全要求进行等。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3.住宿场所与加工、生产、仓储、经营等场所在同一建筑内混合设置;爆炸危险场所或存放易燃易爆品场所与易燃易爆场所联通;建构筑物内，设备布置、机械、电气、防火、防爆等安全距离不够，或卫生防护距离不够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4.场地狭窄杂乱 作业场所狭窄难以操作，工具、材料放置混乱等。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5. 坑、沟、池、井等开口的不安全状况，如无安全盖板或安全盖板不符合要求等。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6.安全逃生包括无安全通道，安全通道狭窄、不畅等，未按规定设置安全出口，包括无安全出口、安全出口数量不足、设置不合理等。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7.交通线路的配置上容易导致车辆伤害或消防通道不符合要求等。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8.安全标志缺陷 未按规定设置安全标志，如无标志标识、标志不规范、标志选用不当等。</w:t>
            </w:r>
            <w:r>
              <w:rPr>
                <w:rFonts w:hint="eastAsia" w:ascii="仿宋" w:hAnsi="仿宋" w:eastAsia="仿宋" w:cs="宋体"/>
                <w:color w:val="464445"/>
                <w:kern w:val="0"/>
                <w:szCs w:val="21"/>
                <w:shd w:val="clear" w:color="auto" w:fill="FFFFFF"/>
              </w:rPr>
              <w:br w:type="textWrapping"/>
            </w:r>
            <w:r>
              <w:rPr>
                <w:rFonts w:hint="eastAsia" w:ascii="仿宋" w:hAnsi="仿宋" w:eastAsia="仿宋" w:cs="宋体"/>
                <w:color w:val="464445"/>
                <w:kern w:val="0"/>
                <w:szCs w:val="21"/>
                <w:shd w:val="clear" w:color="auto" w:fill="FFFFFF"/>
              </w:rPr>
              <w:t>9.其他 地面湿滑不平、梯架缺陷、装修材料缺陷等。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（二）设备设施工艺流程</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1.工艺流程布置不顺畅，交叉（平交）点多，产量增大后没有及时调整工艺路线等易导致生产安全事故的缺陷。</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2.通用设备设施在设计、安装调试、使用上的缺陷，如强度、刚度、稳定性、密封性、耐腐性等缺陷，不符合安全要求，有人员易触及的运动部件外露，操纵器失灵、损坏，设备、设施表面有尖角利棱，未按规定进行检验等。通用设备设施不包括特种设备、电气设备设施、消防设备设施、有较大危险因素设备设施以及安全监控设备。</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3.根据行业生产特点，企业拥有的专用设备存在的安全缺陷，以及未按规定进行检验等。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4.特种设备未按规定取证、建档、定期检验、维护保养，或特种设备不能达到规定的技术性能和安全状态等。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（三）消防设备设施</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未按规定对消防报警系统进行配线、设备选型安装，未按规定设置合格的给水管网、消火栓、消防水箱及自动、手动灭火设施器材，未按规定选用合格的机械防烟排烟设备，或设备安装不符合要求，防火门、防护卷帘及其他消防设备未按规定进行检验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2.电气线路、设备、照明不符合标准，保护装置不完善，移动式设备不完善，防爆电气装置不符合标准，防雷装置不合格，防静电不合格，电磁防护不合格，以及未按规定进行检验等。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3.有较大危险因素设备设施缺陷 未按规定对存在高温高压、有毒有害、易燃易爆等有较大危险因素的设施设备进行安全防护，未按规定对其进行经常性维护保养等。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4.未按规定安装监控设备监测有毒有害气体、生产工艺危险点等，安全监控设备设置不合理，或安全监控设备不能正常工作等。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 xml:space="preserve">（四）防护、保险、信号等装置装备 </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1.没有实施必要的防护措施，如无防护罩、无安全保险装置、无报警装置、未安装防止“跑车”的挡车器或挡车栏等。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2.防护装置、设施缺陷 防护装置、设施本身安全性、可靠性差，包括防护装置、设施损坏、失效、失灵等。</w:t>
            </w:r>
            <w:r>
              <w:rPr>
                <w:rFonts w:hint="eastAsia" w:ascii="仿宋" w:hAnsi="仿宋" w:eastAsia="仿宋" w:cs="宋体"/>
                <w:color w:val="464445"/>
                <w:kern w:val="0"/>
                <w:szCs w:val="21"/>
                <w:shd w:val="clear" w:color="auto" w:fill="FFFFFF"/>
              </w:rPr>
              <w:br w:type="textWrapping"/>
            </w:r>
            <w:r>
              <w:rPr>
                <w:rFonts w:hint="eastAsia" w:ascii="仿宋" w:hAnsi="仿宋" w:eastAsia="仿宋" w:cs="宋体"/>
                <w:color w:val="464445"/>
                <w:kern w:val="0"/>
                <w:szCs w:val="21"/>
                <w:shd w:val="clear" w:color="auto" w:fill="FFFFFF"/>
              </w:rPr>
              <w:t>3防护不当 未按规定配置、使用合格的防护装置、设施。</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（五）原辅物料</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 一般物品处置不当 物品存放不当，如成品、半成品、材料和生产用品等在储存数量、堆码方式等方面存放不当；物品使用不当，未按规定搬运、使用物品；物品失效、过期、发生物理化学变化等。 </w:t>
            </w:r>
            <w:r>
              <w:rPr>
                <w:rFonts w:hint="eastAsia" w:ascii="仿宋" w:hAnsi="仿宋" w:eastAsia="仿宋" w:cs="宋体"/>
                <w:color w:val="464445"/>
                <w:kern w:val="0"/>
                <w:szCs w:val="21"/>
                <w:shd w:val="clear" w:color="auto" w:fill="FFFFFF"/>
              </w:rPr>
              <w:br w:type="textWrapping"/>
            </w:r>
            <w:r>
              <w:rPr>
                <w:rFonts w:hint="eastAsia" w:ascii="仿宋" w:hAnsi="仿宋" w:eastAsia="仿宋" w:cs="宋体"/>
                <w:color w:val="464445"/>
                <w:kern w:val="0"/>
                <w:szCs w:val="21"/>
                <w:shd w:val="clear" w:color="auto" w:fill="FFFFFF"/>
              </w:rPr>
              <w:t>2. 危险化学品处置不当 对易燃、易爆、高温、高压、有毒有害等危险化学品处置错误，危险化学品失效、过期、发生物理化学变化，未按规定记录危险化学品出入库情况等。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3. 其他 原辅料调整更换时，未进行安全评价等。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（六）职业病危害</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1.噪声强度超标，粉尘浓度超标，照度不足或过强，作业场所温度、湿度超出限值，缺氧或有毒有害气体超限，辐射强度超限等。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2.职业病危害因素标识不清 作业场所缺少防护设施，公告栏，警示标识等。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 xml:space="preserve">3其他 </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（七）相关方未按规定办理动火、动土、用电等手续，进入不应进入场所等涉及相关方现场管理方面的缺陷。</w:t>
            </w:r>
            <w:r>
              <w:rPr>
                <w:rFonts w:hint="eastAsia" w:ascii="仿宋" w:hAnsi="仿宋" w:eastAsia="仿宋" w:cs="宋体"/>
                <w:color w:val="464445"/>
                <w:kern w:val="0"/>
                <w:szCs w:val="21"/>
                <w:shd w:val="clear" w:color="auto" w:fill="FFFFFF"/>
              </w:rPr>
              <w:br w:type="textWrapping"/>
            </w:r>
            <w:r>
              <w:rPr>
                <w:rFonts w:hint="eastAsia" w:ascii="仿宋" w:hAnsi="仿宋" w:eastAsia="仿宋" w:cs="宋体"/>
                <w:color w:val="464445"/>
                <w:kern w:val="0"/>
                <w:szCs w:val="21"/>
                <w:shd w:val="clear" w:color="auto" w:fill="FFFFFF"/>
              </w:rPr>
              <w:t>（八）安全技能</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1.安排或指挥职工违反规定进行作业，如安排有职业禁忌的劳动者从事其所禁忌的作业；指挥工人在安全防护设施、设备有缺陷，隐患未解决的条件下冒险进行作业等。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2.操作方式、流程错误，指按钮、阀门、搬手、把柄等的操作，以及未经许可开动、关停、移动机器；开动、关停机器时未给信号；开关未锁紧，造成意外转动、通电或泄漏，忘记关闭设备；拆除安全装置，造成安全装置失效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3.使用不安全设备、工具 临时使用不牢固的设施，使用无安全装置的设备，使用已停用或报废的设备等。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4.工具使用错误 使用不合适的工具，或没有按要求进行使用等。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5.冒险进入危险场所，或在危险场所冒险停留、冒险作业，如未经允许进入涵洞、油罐、井等有限空间或高压电设备等其它危险区；攀、坐不安全位置(如平台护栏、汽车挡板、吊车吊钩)，在起吊物下停留；采伐、集材、运材、装车时，未远离危险区；机器运转时加油、维修、焊接、清扫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6、包括脱岗、超负荷作业等其他操作错误、违反劳动纪律行为。</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（九）个体防护</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1.在必须使用个人防护用品用具的作业或场合中，忽视其使用，如未戴安全帽，未戴护目镜或面罩，未佩戴呼吸护具，未戴防护手套，未穿防护服，未穿安全鞋等。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2. 在有旋转零部件的设备旁作业穿着肥大服装、操纵有旋转零部件的设备时戴手套等。</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 xml:space="preserve">3 其他 </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（十）作业许可</w:t>
            </w:r>
          </w:p>
          <w:p>
            <w:pPr>
              <w:widowControl/>
              <w:textAlignment w:val="cente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1.作业前未办理许可手续 动火作业、有限空间作业、大型吊装作业、高空作业等作业前未按规定办理手续。</w:t>
            </w:r>
          </w:p>
          <w:p>
            <w:pPr>
              <w:widowControl/>
              <w:textAlignment w:val="cente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2.安全措施落实缺陷 未落实安全措施或安全措施落实不足，作业完毕未确认安全状态等。</w:t>
            </w:r>
          </w:p>
          <w:p>
            <w:pPr>
              <w:autoSpaceDE w:val="0"/>
              <w:autoSpaceDN w:val="0"/>
              <w:adjustRightInd w:val="0"/>
              <w:spacing w:line="288" w:lineRule="auto"/>
              <w:ind w:right="-20"/>
              <w:jc w:val="left"/>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3. 其他 。</w:t>
            </w:r>
          </w:p>
        </w:tc>
        <w:tc>
          <w:tcPr>
            <w:tcW w:w="7981" w:type="dxa"/>
            <w:vAlign w:val="center"/>
          </w:tcPr>
          <w:p>
            <w:pPr>
              <w:rPr>
                <w:rFonts w:ascii="仿宋" w:hAnsi="仿宋" w:eastAsia="仿宋"/>
              </w:rPr>
            </w:pPr>
            <w:r>
              <w:rPr>
                <w:rFonts w:hint="eastAsia" w:ascii="仿宋" w:hAnsi="仿宋" w:eastAsia="仿宋"/>
              </w:rPr>
              <w:t>《工贸行业较大危险</w:t>
            </w:r>
            <w:r>
              <w:rPr>
                <w:rFonts w:ascii="仿宋" w:hAnsi="仿宋" w:eastAsia="仿宋"/>
              </w:rPr>
              <w:t>因素</w:t>
            </w:r>
            <w:r>
              <w:rPr>
                <w:rFonts w:hint="eastAsia" w:ascii="仿宋" w:hAnsi="仿宋" w:eastAsia="仿宋"/>
              </w:rPr>
              <w:t>辨</w:t>
            </w:r>
            <w:r>
              <w:rPr>
                <w:rFonts w:ascii="仿宋" w:hAnsi="仿宋" w:eastAsia="仿宋"/>
              </w:rPr>
              <w:t>识</w:t>
            </w:r>
            <w:r>
              <w:rPr>
                <w:rFonts w:hint="eastAsia" w:ascii="仿宋" w:hAnsi="仿宋" w:eastAsia="仿宋"/>
              </w:rPr>
              <w:t>与防范手册》</w:t>
            </w:r>
          </w:p>
        </w:tc>
        <w:tc>
          <w:tcPr>
            <w:tcW w:w="1118" w:type="dxa"/>
            <w:vAlign w:val="center"/>
          </w:tcPr>
          <w:p>
            <w:pPr>
              <w:widowControl/>
              <w:textAlignment w:val="center"/>
              <w:rPr>
                <w:rFonts w:ascii="仿宋" w:hAnsi="仿宋" w:eastAsia="仿宋"/>
              </w:rPr>
            </w:pPr>
            <w:r>
              <w:rPr>
                <w:rFonts w:hint="eastAsia" w:ascii="仿宋" w:hAnsi="仿宋" w:eastAsia="仿宋"/>
              </w:rPr>
              <w:t>查资料</w:t>
            </w:r>
          </w:p>
          <w:p>
            <w:pPr>
              <w:widowControl/>
              <w:textAlignment w:val="center"/>
              <w:rPr>
                <w:rFonts w:ascii="仿宋" w:hAnsi="仿宋" w:eastAsia="仿宋"/>
              </w:rPr>
            </w:pPr>
            <w:r>
              <w:rPr>
                <w:rFonts w:hint="eastAsia" w:ascii="仿宋" w:hAnsi="仿宋" w:eastAsia="仿宋"/>
              </w:rPr>
              <w:t>检查现场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rPr>
                <w:rFonts w:ascii="仿宋" w:hAnsi="仿宋" w:eastAsia="仿宋" w:cs="Bodoni MT"/>
              </w:rPr>
            </w:pPr>
            <w:r>
              <w:rPr>
                <w:rFonts w:hint="eastAsia" w:ascii="仿宋" w:hAnsi="仿宋" w:eastAsia="仿宋"/>
              </w:rPr>
              <w:t>重大危险源管理</w:t>
            </w:r>
          </w:p>
        </w:tc>
        <w:tc>
          <w:tcPr>
            <w:tcW w:w="5120" w:type="dxa"/>
            <w:vAlign w:val="center"/>
          </w:tcPr>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1.基本信息：数量、名称、级别</w:t>
            </w:r>
          </w:p>
          <w:p>
            <w:pPr>
              <w:pStyle w:val="7"/>
              <w:jc w:val="both"/>
              <w:rPr>
                <w:rFonts w:ascii="仿宋" w:hAnsi="仿宋" w:eastAsia="仿宋"/>
                <w:color w:val="464445"/>
                <w:sz w:val="21"/>
                <w:szCs w:val="21"/>
                <w:shd w:val="clear" w:color="auto" w:fill="FFFFFF"/>
              </w:rPr>
            </w:pPr>
            <w:r>
              <w:rPr>
                <w:rFonts w:hint="eastAsia" w:ascii="仿宋" w:hAnsi="仿宋" w:eastAsia="仿宋"/>
                <w:color w:val="464445"/>
                <w:sz w:val="21"/>
                <w:szCs w:val="21"/>
                <w:shd w:val="clear" w:color="auto" w:fill="FFFFFF"/>
              </w:rPr>
              <w:t>2.档案管理：评估档案、登记建档、备案管理、记录档案</w:t>
            </w:r>
          </w:p>
        </w:tc>
        <w:tc>
          <w:tcPr>
            <w:tcW w:w="7981" w:type="dxa"/>
            <w:vAlign w:val="center"/>
          </w:tcPr>
          <w:p>
            <w:pPr>
              <w:rPr>
                <w:rFonts w:ascii="仿宋" w:hAnsi="仿宋" w:eastAsia="仿宋"/>
              </w:rPr>
            </w:pPr>
            <w:r>
              <w:rPr>
                <w:rFonts w:hint="eastAsia" w:ascii="仿宋" w:hAnsi="仿宋" w:eastAsia="仿宋"/>
              </w:rPr>
              <w:t>1.重大危险源的安全监督管理实行属地监管与分级管理相结合的原则。对本单位的生产、经营、储存和使用装置、设置或者场所进行重大危险源辨识。</w:t>
            </w:r>
          </w:p>
          <w:p>
            <w:pPr>
              <w:rPr>
                <w:rFonts w:ascii="仿宋" w:hAnsi="仿宋" w:eastAsia="仿宋"/>
              </w:rPr>
            </w:pPr>
            <w:r>
              <w:rPr>
                <w:rFonts w:hint="eastAsia" w:ascii="仿宋" w:hAnsi="仿宋" w:eastAsia="仿宋"/>
              </w:rPr>
              <w:t>2.重大危险源安全评估已满3年的，危险化学品单位应当对重大危险源重新进行辨识、安全评估及分级。</w:t>
            </w:r>
          </w:p>
          <w:p>
            <w:pPr>
              <w:rPr>
                <w:rFonts w:ascii="仿宋" w:hAnsi="仿宋" w:eastAsia="仿宋"/>
              </w:rPr>
            </w:pPr>
            <w:r>
              <w:rPr>
                <w:rFonts w:hint="eastAsia" w:ascii="仿宋" w:hAnsi="仿宋" w:eastAsia="仿宋"/>
              </w:rPr>
              <w:t>5.重大危险源中储存剧毒物质的场所或者设施，设置视频监控系统。</w:t>
            </w:r>
          </w:p>
          <w:p>
            <w:pPr>
              <w:rPr>
                <w:rFonts w:ascii="仿宋" w:hAnsi="仿宋" w:eastAsia="仿宋"/>
              </w:rPr>
            </w:pPr>
            <w:r>
              <w:rPr>
                <w:rFonts w:hint="eastAsia" w:ascii="仿宋" w:hAnsi="仿宋" w:eastAsia="仿宋"/>
              </w:rPr>
              <w:t>6.对重大危险源专项应急预案，每年至少进行一次演练。</w:t>
            </w:r>
          </w:p>
          <w:p>
            <w:pPr>
              <w:rPr>
                <w:rFonts w:ascii="仿宋" w:hAnsi="仿宋" w:eastAsia="仿宋"/>
              </w:rPr>
            </w:pPr>
            <w:r>
              <w:rPr>
                <w:rFonts w:hint="eastAsia" w:ascii="仿宋" w:hAnsi="仿宋" w:eastAsia="仿宋"/>
              </w:rPr>
              <w:t>7.对重大危险源现场处置方案，每半年进行一次演练。</w:t>
            </w:r>
          </w:p>
          <w:p>
            <w:pPr>
              <w:rPr>
                <w:rFonts w:ascii="仿宋" w:hAnsi="仿宋" w:eastAsia="仿宋"/>
              </w:rPr>
            </w:pPr>
            <w:r>
              <w:rPr>
                <w:rFonts w:hint="eastAsia" w:ascii="仿宋" w:hAnsi="仿宋" w:eastAsia="仿宋"/>
              </w:rPr>
              <w:t>8.对辨识确认的重大危险源及时、逐项进行登记建档。</w:t>
            </w:r>
          </w:p>
          <w:p>
            <w:pPr>
              <w:rPr>
                <w:rFonts w:ascii="仿宋" w:hAnsi="仿宋" w:eastAsia="仿宋"/>
              </w:rPr>
            </w:pPr>
            <w:r>
              <w:rPr>
                <w:rFonts w:hint="eastAsia" w:ascii="仿宋" w:hAnsi="仿宋" w:eastAsia="仿宋"/>
              </w:rPr>
              <w:t>9.涉及毒性气体、液化气体、剧毒液体的企业对重大危险源的数量、名称、级别等基本信息有统计数据并在相关部门进行备案。</w:t>
            </w:r>
          </w:p>
        </w:tc>
        <w:tc>
          <w:tcPr>
            <w:tcW w:w="1118" w:type="dxa"/>
            <w:vAlign w:val="center"/>
          </w:tcPr>
          <w:p>
            <w:pPr>
              <w:widowControl/>
              <w:textAlignment w:val="center"/>
              <w:rPr>
                <w:rFonts w:ascii="仿宋" w:hAnsi="仿宋" w:eastAsia="仿宋"/>
              </w:rPr>
            </w:pPr>
            <w:r>
              <w:rPr>
                <w:rFonts w:hint="eastAsia" w:ascii="仿宋" w:hAnsi="仿宋" w:eastAsia="仿宋"/>
              </w:rPr>
              <w:t>查资料</w:t>
            </w:r>
          </w:p>
          <w:p>
            <w:pPr>
              <w:rPr>
                <w:rFonts w:ascii="仿宋" w:hAnsi="仿宋" w:eastAsia="仿宋" w:cs="Bodoni MT"/>
              </w:rPr>
            </w:pPr>
            <w:r>
              <w:rPr>
                <w:rFonts w:hint="eastAsia" w:ascii="仿宋" w:hAnsi="仿宋" w:eastAsia="仿宋"/>
              </w:rPr>
              <w:t>检查现场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rPr>
                <w:rFonts w:ascii="仿宋" w:hAnsi="仿宋" w:eastAsia="仿宋" w:cs="Bodoni MT"/>
              </w:rPr>
            </w:pPr>
            <w:r>
              <w:rPr>
                <w:rFonts w:hint="eastAsia" w:ascii="仿宋" w:hAnsi="仿宋" w:eastAsia="仿宋"/>
              </w:rPr>
              <w:t>应急救援管理</w:t>
            </w:r>
          </w:p>
        </w:tc>
        <w:tc>
          <w:tcPr>
            <w:tcW w:w="5120" w:type="dxa"/>
            <w:vAlign w:val="center"/>
          </w:tcPr>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1.应急救援预案</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2.</w:t>
            </w:r>
            <w:r>
              <w:rPr>
                <w:rFonts w:ascii="仿宋" w:hAnsi="仿宋" w:eastAsia="仿宋" w:cs="宋体"/>
                <w:color w:val="464445"/>
                <w:kern w:val="0"/>
                <w:szCs w:val="21"/>
                <w:shd w:val="clear" w:color="auto" w:fill="FFFFFF"/>
              </w:rPr>
              <w:t>应急</w:t>
            </w:r>
            <w:r>
              <w:rPr>
                <w:rFonts w:hint="eastAsia" w:ascii="仿宋" w:hAnsi="仿宋" w:eastAsia="仿宋" w:cs="宋体"/>
                <w:color w:val="464445"/>
                <w:kern w:val="0"/>
                <w:szCs w:val="21"/>
                <w:shd w:val="clear" w:color="auto" w:fill="FFFFFF"/>
              </w:rPr>
              <w:t>救援</w:t>
            </w:r>
            <w:r>
              <w:rPr>
                <w:rFonts w:ascii="仿宋" w:hAnsi="仿宋" w:eastAsia="仿宋" w:cs="宋体"/>
                <w:color w:val="464445"/>
                <w:kern w:val="0"/>
                <w:szCs w:val="21"/>
                <w:shd w:val="clear" w:color="auto" w:fill="FFFFFF"/>
              </w:rPr>
              <w:t>预案演练</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3.应急救援预案培训</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4.应急队伍建设</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5.应急设备、设施和器材</w:t>
            </w:r>
          </w:p>
          <w:p>
            <w:pPr>
              <w:pStyle w:val="7"/>
              <w:jc w:val="both"/>
              <w:rPr>
                <w:rFonts w:ascii="仿宋" w:hAnsi="仿宋" w:eastAsia="仿宋"/>
                <w:color w:val="464445"/>
                <w:sz w:val="21"/>
                <w:szCs w:val="21"/>
                <w:shd w:val="clear" w:color="auto" w:fill="FFFFFF"/>
              </w:rPr>
            </w:pPr>
            <w:r>
              <w:rPr>
                <w:rFonts w:hint="eastAsia" w:ascii="仿宋" w:hAnsi="仿宋" w:eastAsia="仿宋"/>
                <w:color w:val="464445"/>
                <w:sz w:val="21"/>
                <w:szCs w:val="21"/>
                <w:shd w:val="clear" w:color="auto" w:fill="FFFFFF"/>
              </w:rPr>
              <w:t>6.事故调查处理</w:t>
            </w:r>
          </w:p>
        </w:tc>
        <w:tc>
          <w:tcPr>
            <w:tcW w:w="7981" w:type="dxa"/>
            <w:vAlign w:val="center"/>
          </w:tcPr>
          <w:p>
            <w:pPr>
              <w:rPr>
                <w:rFonts w:ascii="仿宋" w:hAnsi="仿宋" w:eastAsia="仿宋"/>
              </w:rPr>
            </w:pPr>
            <w:r>
              <w:rPr>
                <w:rFonts w:hint="eastAsia" w:ascii="仿宋" w:hAnsi="仿宋" w:eastAsia="仿宋"/>
              </w:rPr>
              <w:t>1.</w:t>
            </w:r>
            <w:r>
              <w:rPr>
                <w:rFonts w:ascii="仿宋" w:hAnsi="仿宋" w:eastAsia="仿宋"/>
              </w:rPr>
              <w:t>生产经营单位是否编制了应急预案；涉及重大危险源的企业是否编制了重大危险源专项应急预案。</w:t>
            </w:r>
          </w:p>
          <w:p>
            <w:pPr>
              <w:rPr>
                <w:rFonts w:ascii="仿宋" w:hAnsi="仿宋" w:eastAsia="仿宋"/>
              </w:rPr>
            </w:pPr>
            <w:r>
              <w:rPr>
                <w:rFonts w:hint="eastAsia" w:ascii="仿宋" w:hAnsi="仿宋" w:eastAsia="仿宋"/>
              </w:rPr>
              <w:t>2.</w:t>
            </w:r>
            <w:r>
              <w:rPr>
                <w:rFonts w:ascii="仿宋" w:hAnsi="仿宋" w:eastAsia="仿宋"/>
              </w:rPr>
              <w:t>生产经营单位针对工作场所、岗位的特点，编制简明、实用、有效的应急处置卡。应急处置卡是否规定了重点岗位、人员的应急处置程序和措施，以及相关联络人员和联系方式，便于从业人员携带。</w:t>
            </w:r>
          </w:p>
          <w:p>
            <w:pPr>
              <w:rPr>
                <w:rFonts w:ascii="仿宋" w:hAnsi="仿宋" w:eastAsia="仿宋"/>
              </w:rPr>
            </w:pPr>
            <w:r>
              <w:rPr>
                <w:rFonts w:hint="eastAsia" w:ascii="仿宋" w:hAnsi="仿宋" w:eastAsia="仿宋"/>
              </w:rPr>
              <w:t>3.涉氨、粉尘防爆、</w:t>
            </w:r>
            <w:r>
              <w:rPr>
                <w:rFonts w:ascii="仿宋" w:hAnsi="仿宋" w:eastAsia="仿宋"/>
              </w:rPr>
              <w:t>中型规模以上的其他生产经营单位，应当对本单位编制的应急预案进行评审，并形成书面评审纪要。</w:t>
            </w:r>
          </w:p>
          <w:p>
            <w:pPr>
              <w:rPr>
                <w:rFonts w:ascii="仿宋" w:hAnsi="仿宋" w:eastAsia="仿宋"/>
              </w:rPr>
            </w:pPr>
            <w:r>
              <w:rPr>
                <w:rFonts w:hint="eastAsia" w:ascii="仿宋" w:hAnsi="仿宋" w:eastAsia="仿宋"/>
              </w:rPr>
              <w:t>4.</w:t>
            </w:r>
            <w:r>
              <w:rPr>
                <w:rFonts w:ascii="仿宋" w:hAnsi="仿宋" w:eastAsia="仿宋"/>
              </w:rPr>
              <w:t>生产经营单位应当在应急预案</w:t>
            </w:r>
            <w:r>
              <w:rPr>
                <w:rFonts w:hint="eastAsia" w:ascii="仿宋" w:hAnsi="仿宋" w:eastAsia="仿宋"/>
              </w:rPr>
              <w:t>颁</w:t>
            </w:r>
            <w:r>
              <w:rPr>
                <w:rFonts w:ascii="仿宋" w:hAnsi="仿宋" w:eastAsia="仿宋"/>
              </w:rPr>
              <w:t>布之日起20个工作日内，按照分级属地原则，向安全生产监督管理部门和有关部门进行告知性备案。</w:t>
            </w:r>
          </w:p>
          <w:p>
            <w:pPr>
              <w:rPr>
                <w:rFonts w:ascii="仿宋" w:hAnsi="仿宋" w:eastAsia="仿宋"/>
              </w:rPr>
            </w:pPr>
            <w:r>
              <w:rPr>
                <w:rFonts w:hint="eastAsia" w:ascii="仿宋" w:hAnsi="仿宋" w:eastAsia="仿宋"/>
              </w:rPr>
              <w:t>5.</w:t>
            </w:r>
            <w:r>
              <w:rPr>
                <w:rFonts w:ascii="仿宋" w:hAnsi="仿宋" w:eastAsia="仿宋"/>
              </w:rPr>
              <w:t>生产经营单位应当组织开展本单位的应急预案、应急知识、自救互救和避险逃生技能的培训活动。应急培训的时间、地点、内容、师资、参加人员和考核结果等情况应当如实记入本单位的安全生产教育和培训档案。</w:t>
            </w:r>
          </w:p>
          <w:p>
            <w:pPr>
              <w:rPr>
                <w:rFonts w:ascii="仿宋" w:hAnsi="仿宋" w:eastAsia="仿宋"/>
              </w:rPr>
            </w:pPr>
            <w:r>
              <w:rPr>
                <w:rFonts w:hint="eastAsia" w:ascii="仿宋" w:hAnsi="仿宋" w:eastAsia="仿宋"/>
              </w:rPr>
              <w:t>6.</w:t>
            </w:r>
            <w:r>
              <w:rPr>
                <w:rFonts w:ascii="仿宋" w:hAnsi="仿宋" w:eastAsia="仿宋"/>
              </w:rPr>
              <w:t>生产经营单位应当制定本单位的应急预案演练计划，根据本单位的事故风险特点，每年至少组织一次综合应急预案演练或者专项应急预案演练，每半年至少组织一次现场处置方案演练。</w:t>
            </w:r>
          </w:p>
          <w:p>
            <w:pPr>
              <w:rPr>
                <w:rFonts w:ascii="仿宋" w:hAnsi="仿宋" w:eastAsia="仿宋"/>
              </w:rPr>
            </w:pPr>
            <w:r>
              <w:rPr>
                <w:rFonts w:hint="eastAsia" w:ascii="仿宋" w:hAnsi="仿宋" w:eastAsia="仿宋"/>
              </w:rPr>
              <w:t>7.</w:t>
            </w:r>
            <w:r>
              <w:rPr>
                <w:rFonts w:ascii="仿宋" w:hAnsi="仿宋" w:eastAsia="仿宋"/>
              </w:rPr>
              <w:t>应急预案演练结束后，演练组织单位应当对应急预案演练效果进行评估，撰写评估报告，分析存在的问题，并对应急预案提出修订意见。</w:t>
            </w:r>
          </w:p>
          <w:p>
            <w:pPr>
              <w:rPr>
                <w:rFonts w:ascii="仿宋" w:hAnsi="仿宋" w:eastAsia="仿宋"/>
              </w:rPr>
            </w:pPr>
            <w:r>
              <w:rPr>
                <w:rFonts w:hint="eastAsia" w:ascii="仿宋" w:hAnsi="仿宋" w:eastAsia="仿宋"/>
              </w:rPr>
              <w:t>8.</w:t>
            </w:r>
            <w:r>
              <w:rPr>
                <w:rFonts w:ascii="仿宋" w:hAnsi="仿宋" w:eastAsia="仿宋"/>
              </w:rPr>
              <w:t>应急预案编制单位应当建立应急预案定期评估制度，对预案内容的针对性和实用性进行分析，并对应急预案是否需要修订作出结论。</w:t>
            </w:r>
          </w:p>
          <w:p>
            <w:pPr>
              <w:rPr>
                <w:rFonts w:ascii="仿宋" w:hAnsi="仿宋" w:eastAsia="仿宋"/>
              </w:rPr>
            </w:pPr>
            <w:r>
              <w:rPr>
                <w:rFonts w:hint="eastAsia" w:ascii="仿宋" w:hAnsi="仿宋" w:eastAsia="仿宋"/>
              </w:rPr>
              <w:t>9.</w:t>
            </w:r>
            <w:r>
              <w:rPr>
                <w:rFonts w:ascii="仿宋" w:hAnsi="仿宋" w:eastAsia="仿宋"/>
              </w:rPr>
              <w:t>生产经营单位应当按照应急预案的规定，落实应急指挥体系、应急救援队伍、应急物资及装备，建立应急物资、装备配备及其使用档案，并对应急物资、装备进行定期检测和维护，使其处于适用状态。</w:t>
            </w:r>
          </w:p>
          <w:p>
            <w:pPr>
              <w:rPr>
                <w:rFonts w:ascii="仿宋" w:hAnsi="仿宋" w:eastAsia="仿宋"/>
              </w:rPr>
            </w:pPr>
            <w:r>
              <w:rPr>
                <w:rFonts w:hint="eastAsia" w:ascii="仿宋" w:hAnsi="仿宋" w:eastAsia="仿宋"/>
              </w:rPr>
              <w:t>10.</w:t>
            </w:r>
            <w:r>
              <w:rPr>
                <w:rFonts w:ascii="仿宋" w:hAnsi="仿宋" w:eastAsia="仿宋"/>
              </w:rPr>
              <w:t>生产安全事故应急处置和应急救援结束后，事故发生单位应当对应急预案实施情况进行总结评估。</w:t>
            </w:r>
          </w:p>
          <w:p>
            <w:pPr>
              <w:rPr>
                <w:rFonts w:ascii="仿宋" w:hAnsi="仿宋" w:eastAsia="仿宋"/>
              </w:rPr>
            </w:pPr>
            <w:r>
              <w:rPr>
                <w:rFonts w:hint="eastAsia" w:ascii="仿宋" w:hAnsi="仿宋" w:eastAsia="仿宋"/>
              </w:rPr>
              <w:t>11.《生产安全事故报告和调查处理条例》（国务院493号令）</w:t>
            </w:r>
          </w:p>
        </w:tc>
        <w:tc>
          <w:tcPr>
            <w:tcW w:w="1118" w:type="dxa"/>
            <w:vAlign w:val="center"/>
          </w:tcPr>
          <w:p>
            <w:pPr>
              <w:widowControl/>
              <w:textAlignment w:val="center"/>
              <w:rPr>
                <w:rFonts w:ascii="仿宋" w:hAnsi="仿宋" w:eastAsia="仿宋"/>
              </w:rPr>
            </w:pPr>
            <w:r>
              <w:rPr>
                <w:rFonts w:hint="eastAsia" w:ascii="仿宋" w:hAnsi="仿宋" w:eastAsia="仿宋"/>
              </w:rPr>
              <w:t>查资料</w:t>
            </w:r>
          </w:p>
          <w:p>
            <w:pPr>
              <w:rPr>
                <w:rFonts w:ascii="仿宋" w:hAnsi="仿宋" w:eastAsia="仿宋" w:cs="Bodoni MT"/>
              </w:rPr>
            </w:pPr>
            <w:r>
              <w:rPr>
                <w:rFonts w:hint="eastAsia" w:ascii="仿宋" w:hAnsi="仿宋" w:eastAsia="仿宋"/>
              </w:rPr>
              <w:t>检查现场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rPr>
                <w:rFonts w:ascii="仿宋" w:hAnsi="仿宋" w:eastAsia="仿宋" w:cs="Bodoni MT"/>
              </w:rPr>
            </w:pPr>
            <w:r>
              <w:rPr>
                <w:rFonts w:hint="eastAsia" w:ascii="仿宋" w:hAnsi="仿宋" w:eastAsia="仿宋"/>
              </w:rPr>
              <w:t>技术报告</w:t>
            </w:r>
          </w:p>
        </w:tc>
        <w:tc>
          <w:tcPr>
            <w:tcW w:w="5120" w:type="dxa"/>
            <w:vAlign w:val="center"/>
          </w:tcPr>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1.消防验收报告</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2.防雷检测报告</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3.防静电检测报告</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5.劳动防护用品检验合格报告</w:t>
            </w:r>
          </w:p>
          <w:p>
            <w:pPr>
              <w:pStyle w:val="7"/>
              <w:jc w:val="both"/>
              <w:rPr>
                <w:rFonts w:ascii="仿宋" w:hAnsi="仿宋" w:eastAsia="仿宋"/>
                <w:color w:val="464445"/>
                <w:sz w:val="21"/>
                <w:szCs w:val="21"/>
                <w:shd w:val="clear" w:color="auto" w:fill="FFFFFF"/>
              </w:rPr>
            </w:pPr>
            <w:r>
              <w:rPr>
                <w:rFonts w:hint="eastAsia" w:ascii="仿宋" w:hAnsi="仿宋" w:eastAsia="仿宋"/>
                <w:color w:val="464445"/>
                <w:sz w:val="21"/>
                <w:szCs w:val="21"/>
                <w:shd w:val="clear" w:color="auto" w:fill="FFFFFF"/>
              </w:rPr>
              <w:t>6.建设项目安全评价报告</w:t>
            </w:r>
          </w:p>
        </w:tc>
        <w:tc>
          <w:tcPr>
            <w:tcW w:w="7981" w:type="dxa"/>
            <w:vAlign w:val="center"/>
          </w:tcPr>
          <w:p>
            <w:pPr>
              <w:rPr>
                <w:rFonts w:ascii="仿宋" w:hAnsi="仿宋" w:eastAsia="仿宋"/>
              </w:rPr>
            </w:pPr>
            <w:r>
              <w:rPr>
                <w:rFonts w:hint="eastAsia" w:ascii="仿宋" w:hAnsi="仿宋" w:eastAsia="仿宋"/>
              </w:rPr>
              <w:t>1.《中华人民共和国安全生产法》</w:t>
            </w:r>
          </w:p>
          <w:p>
            <w:pPr>
              <w:rPr>
                <w:rFonts w:ascii="仿宋" w:hAnsi="仿宋" w:eastAsia="仿宋"/>
              </w:rPr>
            </w:pPr>
            <w:r>
              <w:rPr>
                <w:rFonts w:hint="eastAsia" w:ascii="仿宋" w:hAnsi="仿宋" w:eastAsia="仿宋"/>
              </w:rPr>
              <w:t>2.《危险场所电气防爆安全规范》</w:t>
            </w:r>
          </w:p>
        </w:tc>
        <w:tc>
          <w:tcPr>
            <w:tcW w:w="1118" w:type="dxa"/>
            <w:vAlign w:val="center"/>
          </w:tcPr>
          <w:p>
            <w:pPr>
              <w:widowControl/>
              <w:textAlignment w:val="center"/>
              <w:rPr>
                <w:rFonts w:ascii="仿宋" w:hAnsi="仿宋" w:eastAsia="仿宋"/>
              </w:rPr>
            </w:pPr>
            <w:r>
              <w:rPr>
                <w:rFonts w:hint="eastAsia" w:ascii="仿宋" w:hAnsi="仿宋" w:eastAsia="仿宋"/>
              </w:rPr>
              <w:t>查资料</w:t>
            </w:r>
          </w:p>
          <w:p>
            <w:pPr>
              <w:rPr>
                <w:rFonts w:ascii="仿宋" w:hAnsi="仿宋" w:eastAsia="仿宋" w:cs="Bodoni MT"/>
              </w:rPr>
            </w:pPr>
            <w:r>
              <w:rPr>
                <w:rFonts w:hint="eastAsia" w:ascii="仿宋" w:hAnsi="仿宋" w:eastAsia="仿宋"/>
              </w:rPr>
              <w:t>检查现场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1080" w:type="dxa"/>
            <w:vAlign w:val="center"/>
          </w:tcPr>
          <w:p>
            <w:pPr>
              <w:rPr>
                <w:rFonts w:ascii="仿宋" w:hAnsi="仿宋" w:eastAsia="仿宋" w:cs="Bodoni MT"/>
              </w:rPr>
            </w:pPr>
            <w:r>
              <w:rPr>
                <w:rFonts w:hint="eastAsia" w:ascii="仿宋" w:hAnsi="仿宋" w:eastAsia="仿宋" w:cs="Bodoni MT"/>
              </w:rPr>
              <w:t>职业健康</w:t>
            </w:r>
          </w:p>
        </w:tc>
        <w:tc>
          <w:tcPr>
            <w:tcW w:w="5120" w:type="dxa"/>
            <w:vAlign w:val="center"/>
          </w:tcPr>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1.职业病危害项目申报</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2.职业病危害教育培训情况</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3.从业人员职业健康体检情况</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4.作业场所职业危害因素监测、检测情况</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5.个体劳动防护用品管理使用情况</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6.有毒作业场所布局情况</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7.职业病人员的诊断、治疗及保障情况</w:t>
            </w:r>
          </w:p>
        </w:tc>
        <w:tc>
          <w:tcPr>
            <w:tcW w:w="7981" w:type="dxa"/>
            <w:vAlign w:val="center"/>
          </w:tcPr>
          <w:p>
            <w:pPr>
              <w:pStyle w:val="6"/>
              <w:spacing w:before="156" w:beforeLines="50"/>
              <w:ind w:firstLine="0" w:firstLineChars="0"/>
              <w:rPr>
                <w:rFonts w:ascii="仿宋" w:hAnsi="仿宋" w:eastAsia="仿宋" w:cs="Bodoni MT"/>
              </w:rPr>
            </w:pPr>
            <w:r>
              <w:rPr>
                <w:rFonts w:hint="eastAsia" w:ascii="仿宋" w:hAnsi="仿宋" w:eastAsia="仿宋" w:cs="Bodoni MT"/>
              </w:rPr>
              <w:t>1.必须及时如实申报。</w:t>
            </w:r>
          </w:p>
          <w:p>
            <w:pPr>
              <w:pStyle w:val="6"/>
              <w:ind w:firstLine="0" w:firstLineChars="0"/>
              <w:rPr>
                <w:rFonts w:ascii="仿宋" w:hAnsi="仿宋" w:eastAsia="仿宋" w:cs="Bodoni MT"/>
              </w:rPr>
            </w:pPr>
            <w:r>
              <w:rPr>
                <w:rFonts w:hint="eastAsia" w:ascii="仿宋" w:hAnsi="仿宋" w:eastAsia="仿宋" w:cs="Bodoni MT"/>
              </w:rPr>
              <w:t>2.对劳动者上岗前必须进行职业卫生培训和在岗期间定期培训。</w:t>
            </w:r>
          </w:p>
          <w:p>
            <w:pPr>
              <w:pStyle w:val="6"/>
              <w:ind w:firstLine="0" w:firstLineChars="0"/>
              <w:rPr>
                <w:rFonts w:ascii="仿宋" w:hAnsi="仿宋" w:eastAsia="仿宋" w:cs="Bodoni MT"/>
              </w:rPr>
            </w:pPr>
            <w:r>
              <w:rPr>
                <w:rFonts w:hint="eastAsia" w:ascii="仿宋" w:hAnsi="仿宋" w:eastAsia="仿宋" w:cs="Bodoni MT"/>
              </w:rPr>
              <w:t>3.对劳动者上岗前、在岗期间和离岗时必须进行职业健康检查。</w:t>
            </w:r>
          </w:p>
          <w:p>
            <w:pPr>
              <w:pStyle w:val="6"/>
              <w:ind w:firstLine="0" w:firstLineChars="0"/>
              <w:rPr>
                <w:rFonts w:ascii="仿宋" w:hAnsi="仿宋" w:eastAsia="仿宋" w:cs="Bodoni MT"/>
              </w:rPr>
            </w:pPr>
            <w:r>
              <w:rPr>
                <w:rFonts w:hint="eastAsia" w:ascii="仿宋" w:hAnsi="仿宋" w:eastAsia="仿宋" w:cs="Bodoni MT"/>
              </w:rPr>
              <w:t>4.每年至少对作业场所检测一次，对高毒作业场所每月检测一次，每半年进行一次评价。</w:t>
            </w:r>
          </w:p>
          <w:p>
            <w:pPr>
              <w:pStyle w:val="6"/>
              <w:ind w:firstLine="0" w:firstLineChars="0"/>
              <w:rPr>
                <w:rFonts w:ascii="仿宋" w:hAnsi="仿宋" w:eastAsia="仿宋" w:cs="Bodoni MT"/>
              </w:rPr>
            </w:pPr>
            <w:r>
              <w:rPr>
                <w:rFonts w:hint="eastAsia" w:ascii="仿宋" w:hAnsi="仿宋" w:eastAsia="仿宋" w:cs="Bodoni MT"/>
              </w:rPr>
              <w:t>5.必须配备符合国家标准的个人劳动防护用品。</w:t>
            </w:r>
          </w:p>
          <w:p>
            <w:pPr>
              <w:pStyle w:val="6"/>
              <w:ind w:firstLine="0" w:firstLineChars="0"/>
              <w:rPr>
                <w:rFonts w:ascii="仿宋" w:hAnsi="仿宋" w:eastAsia="仿宋" w:cs="Bodoni MT"/>
              </w:rPr>
            </w:pPr>
            <w:r>
              <w:rPr>
                <w:rFonts w:hint="eastAsia" w:ascii="仿宋" w:hAnsi="仿宋" w:eastAsia="仿宋" w:cs="Bodoni MT"/>
              </w:rPr>
              <w:t>6.高毒作业场所必须与生活场所分开、与其他作业场所隔离。</w:t>
            </w:r>
          </w:p>
          <w:p>
            <w:pPr>
              <w:pStyle w:val="6"/>
              <w:spacing w:after="156" w:afterLines="50"/>
              <w:ind w:firstLine="0" w:firstLineChars="0"/>
              <w:jc w:val="left"/>
              <w:rPr>
                <w:rFonts w:ascii="仿宋" w:hAnsi="仿宋" w:eastAsia="仿宋" w:cs="Bodoni MT"/>
              </w:rPr>
            </w:pPr>
            <w:r>
              <w:rPr>
                <w:rFonts w:hint="eastAsia" w:ascii="仿宋" w:hAnsi="仿宋" w:eastAsia="仿宋" w:cs="Bodoni MT"/>
              </w:rPr>
              <w:t>7.用人单位应当保护职业病病人依法享受国家规定的职业病待遇，诊断、观察、治疗、康复、定期检查的费用由用人单位承担。</w:t>
            </w:r>
          </w:p>
        </w:tc>
        <w:tc>
          <w:tcPr>
            <w:tcW w:w="1118" w:type="dxa"/>
            <w:vAlign w:val="center"/>
          </w:tcPr>
          <w:p>
            <w:pPr>
              <w:rPr>
                <w:rFonts w:ascii="仿宋" w:hAnsi="仿宋" w:eastAsia="仿宋" w:cs="Bodoni MT"/>
              </w:rPr>
            </w:pPr>
            <w:r>
              <w:rPr>
                <w:rFonts w:hint="eastAsia" w:ascii="仿宋" w:hAnsi="仿宋" w:eastAsia="仿宋" w:cs="Bodoni MT"/>
              </w:rPr>
              <w:t>听汇报</w:t>
            </w:r>
          </w:p>
          <w:p>
            <w:pPr>
              <w:rPr>
                <w:rFonts w:ascii="仿宋" w:hAnsi="仿宋" w:eastAsia="仿宋" w:cs="Bodoni MT"/>
              </w:rPr>
            </w:pPr>
            <w:r>
              <w:rPr>
                <w:rFonts w:hint="eastAsia" w:ascii="仿宋" w:hAnsi="仿宋" w:eastAsia="仿宋" w:cs="Bodoni MT"/>
              </w:rPr>
              <w:t>看文件</w:t>
            </w:r>
          </w:p>
          <w:p>
            <w:pPr>
              <w:rPr>
                <w:rFonts w:ascii="仿宋" w:hAnsi="仿宋" w:eastAsia="仿宋" w:cs="Bodoni MT"/>
              </w:rPr>
            </w:pPr>
            <w:r>
              <w:rPr>
                <w:rFonts w:hint="eastAsia" w:ascii="仿宋" w:hAnsi="仿宋" w:eastAsia="仿宋" w:cs="Bodoni MT"/>
              </w:rPr>
              <w:t>查资料</w:t>
            </w:r>
          </w:p>
          <w:p>
            <w:pPr>
              <w:rPr>
                <w:rFonts w:ascii="仿宋" w:hAnsi="仿宋" w:eastAsia="仿宋" w:cs="Bodoni MT"/>
              </w:rPr>
            </w:pPr>
            <w:r>
              <w:rPr>
                <w:rFonts w:hint="eastAsia" w:ascii="仿宋" w:hAnsi="仿宋" w:eastAsia="仿宋" w:cs="Bodoni MT"/>
              </w:rPr>
              <w:t>考  试</w:t>
            </w:r>
          </w:p>
          <w:p>
            <w:pPr>
              <w:rPr>
                <w:rFonts w:ascii="仿宋" w:hAnsi="仿宋" w:eastAsia="仿宋" w:cs="Bodoni MT"/>
              </w:rPr>
            </w:pPr>
            <w:r>
              <w:rPr>
                <w:rFonts w:hint="eastAsia" w:ascii="仿宋" w:hAnsi="仿宋" w:eastAsia="仿宋" w:cs="Bodoni MT"/>
              </w:rPr>
              <w:t>现场提问</w:t>
            </w:r>
          </w:p>
          <w:p>
            <w:pPr>
              <w:rPr>
                <w:rFonts w:ascii="仿宋" w:hAnsi="仿宋" w:eastAsia="仿宋" w:cs="Bodoni MT"/>
              </w:rPr>
            </w:pPr>
            <w:r>
              <w:rPr>
                <w:rFonts w:hint="eastAsia" w:ascii="仿宋" w:hAnsi="仿宋" w:eastAsia="仿宋" w:cs="Bodoni MT"/>
              </w:rPr>
              <w:t>现场演示</w:t>
            </w:r>
          </w:p>
          <w:p>
            <w:pPr>
              <w:rPr>
                <w:rFonts w:ascii="仿宋" w:hAnsi="仿宋" w:eastAsia="仿宋" w:cs="Bodoni MT"/>
              </w:rPr>
            </w:pPr>
            <w:r>
              <w:rPr>
                <w:rFonts w:hint="eastAsia" w:ascii="仿宋" w:hAnsi="仿宋" w:eastAsia="仿宋" w:cs="Bodoni MT"/>
              </w:rPr>
              <w:t>提问员工</w:t>
            </w:r>
          </w:p>
          <w:p>
            <w:pPr>
              <w:rPr>
                <w:rFonts w:ascii="仿宋" w:hAnsi="仿宋" w:eastAsia="仿宋" w:cs="Bodoni MT"/>
              </w:rPr>
            </w:pPr>
            <w:r>
              <w:rPr>
                <w:rFonts w:hint="eastAsia" w:ascii="仿宋" w:hAnsi="仿宋" w:eastAsia="仿宋" w:cs="Bodoni MT"/>
              </w:rPr>
              <w:t>检查现场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rPr>
                <w:rFonts w:ascii="仿宋" w:hAnsi="仿宋" w:eastAsia="仿宋" w:cs="Bodoni MT"/>
              </w:rPr>
            </w:pPr>
            <w:r>
              <w:rPr>
                <w:rFonts w:hint="eastAsia" w:ascii="仿宋" w:hAnsi="仿宋" w:eastAsia="仿宋" w:cs="Bodoni MT"/>
              </w:rPr>
              <w:t>事故情况</w:t>
            </w:r>
          </w:p>
        </w:tc>
        <w:tc>
          <w:tcPr>
            <w:tcW w:w="5120" w:type="dxa"/>
            <w:vAlign w:val="center"/>
          </w:tcPr>
          <w:p>
            <w:pPr>
              <w:jc w:val="left"/>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1.近年发生的事故情况</w:t>
            </w:r>
          </w:p>
          <w:p>
            <w:pPr>
              <w:jc w:val="left"/>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2.发生事故的报告情况</w:t>
            </w:r>
          </w:p>
          <w:p>
            <w:pPr>
              <w:jc w:val="left"/>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3.对事故调查、处理及追责问责情况</w:t>
            </w:r>
          </w:p>
          <w:p>
            <w:pPr>
              <w:jc w:val="left"/>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4.事故抢险救援和善后工作是否到位</w:t>
            </w:r>
          </w:p>
          <w:p>
            <w:pPr>
              <w:jc w:val="left"/>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5.对事故举一反三、警示教育情况</w:t>
            </w:r>
          </w:p>
        </w:tc>
        <w:tc>
          <w:tcPr>
            <w:tcW w:w="7981" w:type="dxa"/>
            <w:vAlign w:val="center"/>
          </w:tcPr>
          <w:p>
            <w:pPr>
              <w:rPr>
                <w:rFonts w:ascii="仿宋" w:hAnsi="仿宋" w:eastAsia="仿宋" w:cs="Bodoni MT"/>
              </w:rPr>
            </w:pPr>
            <w:r>
              <w:rPr>
                <w:rFonts w:hint="eastAsia" w:ascii="仿宋" w:hAnsi="仿宋" w:eastAsia="仿宋" w:cs="Bodoni MT"/>
              </w:rPr>
              <w:t>《生产安全事故报告和调查处理条例》（国务院493号令）</w:t>
            </w:r>
          </w:p>
        </w:tc>
        <w:tc>
          <w:tcPr>
            <w:tcW w:w="1118" w:type="dxa"/>
            <w:vAlign w:val="center"/>
          </w:tcPr>
          <w:p>
            <w:pPr>
              <w:rPr>
                <w:rFonts w:ascii="仿宋" w:hAnsi="仿宋" w:eastAsia="仿宋" w:cs="Bodoni MT"/>
              </w:rPr>
            </w:pPr>
            <w:r>
              <w:rPr>
                <w:rFonts w:hint="eastAsia" w:ascii="仿宋" w:hAnsi="仿宋" w:eastAsia="仿宋" w:cs="Bodoni MT"/>
              </w:rPr>
              <w:t>听汇报</w:t>
            </w:r>
          </w:p>
          <w:p>
            <w:pPr>
              <w:rPr>
                <w:rFonts w:ascii="仿宋" w:hAnsi="仿宋" w:eastAsia="仿宋" w:cs="Bodoni MT"/>
              </w:rPr>
            </w:pPr>
            <w:r>
              <w:rPr>
                <w:rFonts w:hint="eastAsia" w:ascii="仿宋" w:hAnsi="仿宋" w:eastAsia="仿宋" w:cs="Bodoni MT"/>
              </w:rPr>
              <w:t>看文件</w:t>
            </w:r>
          </w:p>
          <w:p>
            <w:pPr>
              <w:rPr>
                <w:rFonts w:ascii="仿宋" w:hAnsi="仿宋" w:eastAsia="仿宋" w:cs="Bodoni MT"/>
              </w:rPr>
            </w:pPr>
            <w:r>
              <w:rPr>
                <w:rFonts w:hint="eastAsia" w:ascii="仿宋" w:hAnsi="仿宋" w:eastAsia="仿宋" w:cs="Bodoni MT"/>
              </w:rPr>
              <w:t>查资料</w:t>
            </w:r>
          </w:p>
          <w:p>
            <w:pPr>
              <w:rPr>
                <w:rFonts w:ascii="仿宋" w:hAnsi="仿宋" w:eastAsia="仿宋" w:cs="Bodoni MT"/>
              </w:rPr>
            </w:pPr>
            <w:r>
              <w:rPr>
                <w:rFonts w:hint="eastAsia" w:ascii="仿宋" w:hAnsi="仿宋" w:eastAsia="仿宋" w:cs="Bodoni MT"/>
              </w:rPr>
              <w:t>考  试</w:t>
            </w:r>
          </w:p>
          <w:p>
            <w:pPr>
              <w:rPr>
                <w:rFonts w:ascii="仿宋" w:hAnsi="仿宋" w:eastAsia="仿宋" w:cs="Bodoni MT"/>
              </w:rPr>
            </w:pPr>
            <w:r>
              <w:rPr>
                <w:rFonts w:hint="eastAsia" w:ascii="仿宋" w:hAnsi="仿宋" w:eastAsia="仿宋" w:cs="Bodoni MT"/>
              </w:rPr>
              <w:t>现场提问</w:t>
            </w:r>
          </w:p>
          <w:p>
            <w:pPr>
              <w:rPr>
                <w:rFonts w:ascii="仿宋" w:hAnsi="仿宋" w:eastAsia="仿宋" w:cs="Bodoni MT"/>
              </w:rPr>
            </w:pPr>
            <w:r>
              <w:rPr>
                <w:rFonts w:hint="eastAsia" w:ascii="仿宋" w:hAnsi="仿宋" w:eastAsia="仿宋" w:cs="Bodoni MT"/>
              </w:rPr>
              <w:t>现场演示</w:t>
            </w:r>
          </w:p>
          <w:p>
            <w:pPr>
              <w:rPr>
                <w:rFonts w:ascii="仿宋" w:hAnsi="仿宋" w:eastAsia="仿宋" w:cs="Bodoni MT"/>
              </w:rPr>
            </w:pPr>
            <w:r>
              <w:rPr>
                <w:rFonts w:hint="eastAsia" w:ascii="仿宋" w:hAnsi="仿宋" w:eastAsia="仿宋" w:cs="Bodoni MT"/>
              </w:rPr>
              <w:t>提问员工</w:t>
            </w:r>
          </w:p>
          <w:p>
            <w:pPr>
              <w:rPr>
                <w:rFonts w:ascii="仿宋" w:hAnsi="仿宋" w:eastAsia="仿宋" w:cs="Bodoni MT"/>
              </w:rPr>
            </w:pPr>
            <w:r>
              <w:rPr>
                <w:rFonts w:hint="eastAsia" w:ascii="仿宋" w:hAnsi="仿宋" w:eastAsia="仿宋" w:cs="Bodoni MT"/>
              </w:rPr>
              <w:t>检查现场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rPr>
                <w:rFonts w:ascii="仿宋" w:hAnsi="仿宋" w:eastAsia="仿宋" w:cs="Bodoni MT"/>
              </w:rPr>
            </w:pPr>
            <w:r>
              <w:rPr>
                <w:rFonts w:hint="eastAsia" w:ascii="仿宋" w:hAnsi="仿宋" w:eastAsia="仿宋" w:cs="Bodoni MT"/>
              </w:rPr>
              <w:t>其他</w:t>
            </w:r>
          </w:p>
        </w:tc>
        <w:tc>
          <w:tcPr>
            <w:tcW w:w="5120" w:type="dxa"/>
            <w:vAlign w:val="center"/>
          </w:tcPr>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1.是否购买安全生产责任险；是否缴纳工伤保险</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2.是否按要求对重大危险源进行监控、报警、评估和备案</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3.可能引起火灾、爆炸等严重事故部位的装置是否实现安全自动联锁</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4.动火、受限空间等八大特殊作业是否杜绝“三违”现象</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5.涉氨企业罐区等设施与周边的安全距离是否符合国家相关规定</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6.信息化建设情况</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7.安全生产标准化建设情况</w:t>
            </w:r>
          </w:p>
          <w:p>
            <w:pPr>
              <w:rPr>
                <w:rFonts w:ascii="仿宋" w:hAnsi="仿宋" w:eastAsia="仿宋" w:cs="宋体"/>
                <w:color w:val="464445"/>
                <w:kern w:val="0"/>
                <w:szCs w:val="21"/>
                <w:shd w:val="clear" w:color="auto" w:fill="FFFFFF"/>
              </w:rPr>
            </w:pPr>
            <w:r>
              <w:rPr>
                <w:rFonts w:hint="eastAsia" w:ascii="仿宋" w:hAnsi="仿宋" w:eastAsia="仿宋" w:cs="宋体"/>
                <w:color w:val="464445"/>
                <w:kern w:val="0"/>
                <w:szCs w:val="21"/>
                <w:shd w:val="clear" w:color="auto" w:fill="FFFFFF"/>
              </w:rPr>
              <w:t>8.其他</w:t>
            </w:r>
          </w:p>
        </w:tc>
        <w:tc>
          <w:tcPr>
            <w:tcW w:w="7981" w:type="dxa"/>
            <w:vAlign w:val="center"/>
          </w:tcPr>
          <w:p>
            <w:pPr>
              <w:rPr>
                <w:rFonts w:ascii="仿宋" w:hAnsi="仿宋" w:eastAsia="仿宋" w:cs="Bodoni MT"/>
              </w:rPr>
            </w:pPr>
            <w:r>
              <w:rPr>
                <w:rFonts w:hint="eastAsia" w:ascii="仿宋" w:hAnsi="仿宋" w:eastAsia="仿宋" w:cs="Bodoni MT"/>
              </w:rPr>
              <w:t>1.国家法律、法规、政策的规定。</w:t>
            </w:r>
          </w:p>
          <w:p>
            <w:pPr>
              <w:rPr>
                <w:rFonts w:ascii="仿宋" w:hAnsi="仿宋" w:eastAsia="仿宋" w:cs="Bodoni MT"/>
              </w:rPr>
            </w:pPr>
            <w:r>
              <w:rPr>
                <w:rFonts w:hint="eastAsia" w:ascii="仿宋" w:hAnsi="仿宋" w:eastAsia="仿宋" w:cs="Bodoni MT"/>
              </w:rPr>
              <w:t>2.各级各部门的有关规定。</w:t>
            </w:r>
          </w:p>
        </w:tc>
        <w:tc>
          <w:tcPr>
            <w:tcW w:w="1118" w:type="dxa"/>
            <w:vAlign w:val="center"/>
          </w:tcPr>
          <w:p>
            <w:pPr>
              <w:rPr>
                <w:rFonts w:ascii="仿宋" w:hAnsi="仿宋" w:eastAsia="仿宋" w:cs="Bodoni MT"/>
              </w:rPr>
            </w:pPr>
            <w:r>
              <w:rPr>
                <w:rFonts w:hint="eastAsia" w:ascii="仿宋" w:hAnsi="仿宋" w:eastAsia="仿宋" w:cs="Bodoni MT"/>
              </w:rPr>
              <w:t>听汇报</w:t>
            </w:r>
          </w:p>
          <w:p>
            <w:pPr>
              <w:rPr>
                <w:rFonts w:ascii="仿宋" w:hAnsi="仿宋" w:eastAsia="仿宋" w:cs="Bodoni MT"/>
              </w:rPr>
            </w:pPr>
            <w:r>
              <w:rPr>
                <w:rFonts w:hint="eastAsia" w:ascii="仿宋" w:hAnsi="仿宋" w:eastAsia="仿宋" w:cs="Bodoni MT"/>
              </w:rPr>
              <w:t>看文件</w:t>
            </w:r>
          </w:p>
          <w:p>
            <w:pPr>
              <w:rPr>
                <w:rFonts w:ascii="仿宋" w:hAnsi="仿宋" w:eastAsia="仿宋" w:cs="Bodoni MT"/>
              </w:rPr>
            </w:pPr>
            <w:r>
              <w:rPr>
                <w:rFonts w:hint="eastAsia" w:ascii="仿宋" w:hAnsi="仿宋" w:eastAsia="仿宋" w:cs="Bodoni MT"/>
              </w:rPr>
              <w:t>查资料</w:t>
            </w:r>
          </w:p>
          <w:p>
            <w:pPr>
              <w:rPr>
                <w:rFonts w:ascii="仿宋" w:hAnsi="仿宋" w:eastAsia="仿宋" w:cs="Bodoni MT"/>
              </w:rPr>
            </w:pPr>
            <w:r>
              <w:rPr>
                <w:rFonts w:hint="eastAsia" w:ascii="仿宋" w:hAnsi="仿宋" w:eastAsia="仿宋" w:cs="Bodoni MT"/>
              </w:rPr>
              <w:t>考  试</w:t>
            </w:r>
          </w:p>
          <w:p>
            <w:pPr>
              <w:rPr>
                <w:rFonts w:ascii="仿宋" w:hAnsi="仿宋" w:eastAsia="仿宋" w:cs="Bodoni MT"/>
              </w:rPr>
            </w:pPr>
            <w:r>
              <w:rPr>
                <w:rFonts w:hint="eastAsia" w:ascii="仿宋" w:hAnsi="仿宋" w:eastAsia="仿宋" w:cs="Bodoni MT"/>
              </w:rPr>
              <w:t>现场提问</w:t>
            </w:r>
          </w:p>
          <w:p>
            <w:pPr>
              <w:rPr>
                <w:rFonts w:ascii="仿宋" w:hAnsi="仿宋" w:eastAsia="仿宋" w:cs="Bodoni MT"/>
              </w:rPr>
            </w:pPr>
            <w:r>
              <w:rPr>
                <w:rFonts w:hint="eastAsia" w:ascii="仿宋" w:hAnsi="仿宋" w:eastAsia="仿宋" w:cs="Bodoni MT"/>
              </w:rPr>
              <w:t>现场演示</w:t>
            </w:r>
          </w:p>
          <w:p>
            <w:pPr>
              <w:rPr>
                <w:rFonts w:ascii="仿宋" w:hAnsi="仿宋" w:eastAsia="仿宋" w:cs="Bodoni MT"/>
              </w:rPr>
            </w:pPr>
            <w:r>
              <w:rPr>
                <w:rFonts w:hint="eastAsia" w:ascii="仿宋" w:hAnsi="仿宋" w:eastAsia="仿宋" w:cs="Bodoni MT"/>
              </w:rPr>
              <w:t>提问员工</w:t>
            </w:r>
          </w:p>
          <w:p>
            <w:pPr>
              <w:rPr>
                <w:rFonts w:ascii="仿宋" w:hAnsi="仿宋" w:eastAsia="仿宋" w:cs="Bodoni MT"/>
              </w:rPr>
            </w:pPr>
            <w:r>
              <w:rPr>
                <w:rFonts w:hint="eastAsia" w:ascii="仿宋" w:hAnsi="仿宋" w:eastAsia="仿宋" w:cs="Bodoni MT"/>
              </w:rPr>
              <w:t>检查现场</w:t>
            </w:r>
          </w:p>
        </w:tc>
      </w:tr>
    </w:tbl>
    <w:p>
      <w:pPr>
        <w:tabs>
          <w:tab w:val="left" w:pos="735"/>
        </w:tabs>
      </w:pPr>
    </w:p>
    <w:p>
      <w:pPr>
        <w:rPr>
          <w:sz w:val="22"/>
          <w:szCs w:val="22"/>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0238E"/>
    <w:multiLevelType w:val="multilevel"/>
    <w:tmpl w:val="3D7023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1534B"/>
    <w:rsid w:val="74415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0"/>
    <w:pPr>
      <w:ind w:firstLine="420" w:firstLineChars="200"/>
    </w:pPr>
    <w:rPr>
      <w:rFonts w:ascii="Calibri" w:hAnsi="Calibri" w:eastAsia="宋体" w:cs="Times New Roman"/>
      <w:szCs w:val="24"/>
    </w:rPr>
  </w:style>
  <w:style w:type="paragraph" w:customStyle="1" w:styleId="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2017-10-09T01:28:00Z</dcterms:created>
  <dc:creator>zwq</dc:creator>
  <cp:lastModifiedBy>zwq</cp:lastModifiedBy>
  <dcterms:modified xsi:type="dcterms:W3CDTF">2017-10-09T01:34:25Z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