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2BE" w:rsidRDefault="009912EB">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附件1</w:t>
      </w:r>
    </w:p>
    <w:p w:rsidR="007672BE" w:rsidRDefault="009912EB">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赤峰市安全生产举报奖励办法</w:t>
      </w:r>
    </w:p>
    <w:p w:rsidR="007672BE" w:rsidRDefault="009912EB">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（修订征求意见稿）</w:t>
      </w:r>
    </w:p>
    <w:p w:rsidR="007672BE" w:rsidRDefault="007672BE">
      <w:pPr>
        <w:spacing w:line="560" w:lineRule="exact"/>
        <w:ind w:firstLineChars="200" w:firstLine="640"/>
        <w:rPr>
          <w:rFonts w:ascii="仿宋_GB2312" w:eastAsia="仿宋_GB2312" w:hAnsi="仿宋_GB2312" w:cs="仿宋_GB2312"/>
          <w:sz w:val="32"/>
          <w:szCs w:val="32"/>
        </w:rPr>
      </w:pP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第一条 为加强安全生产领域的社会监督，鼓励举报安全生产重大事故隐患和安全生产违法行为，及时发现并排除安全生产重大事故隐患，制止和查处安全生产违法行为，根据《中华人民共和国安全生产法》《内蒙古自治区安全生产条例》和自治区安全生产举报奖励相关政策文件，结合我市实际，制定本办法。</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第二条 本办法适用于我市行政区域内所有行业领域安全生产重大事故隐患和安全生产违法行为的举报和奖励。其他负有安全生产监督管理职责的部门对所监管行业领域举报奖励另有规定的，从其规定。各旗县区可以结合实际细化本地区实施细则。</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第三条 任何单位、组织和个人（以下统称举报人）均有权向市和旗县区两级负有安全生产监督管理职责的部门（以下统称负有安全生产监管职责的部门）举报安全生产重大事故隐患和安全生产违法行为。</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生产经营单位安全生产管理人员、主要负责人因履行安全生产管理职责发现重大事故隐患和安全生产违法行为的，应当按照规定及时进行处理，不得以举报代替依法应履行的安全生产管理职责。</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第四条 负有安全生产监管职责的部门开展安全生产举</w:t>
      </w:r>
      <w:r>
        <w:rPr>
          <w:rFonts w:ascii="仿宋_GB2312" w:eastAsia="仿宋_GB2312" w:hAnsi="仿宋_GB2312" w:cs="仿宋_GB2312" w:hint="eastAsia"/>
          <w:sz w:val="32"/>
          <w:szCs w:val="32"/>
        </w:rPr>
        <w:lastRenderedPageBreak/>
        <w:t>报奖励工作，应当遵循“合法举报、适当奖励、属地管理、分级负责”和“谁受理、谁查处、谁奖励”的原则。鼓励引导生产经营单位建立完善事故隐患内部报告奖励机制，调动从业人员参与隐患排查。</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第五条 本办法所称安全生产重大事故隐患，是指危害和整改难度较大，应当全部或局部停产停业，并经过一定时间整改治理方能排除的隐患，或者因外部因素影响致使生产经营单位自身难以排除的隐患。</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安全生产重大事故隐患的判定，按照国家、自治区有关部门制定并向社会公布的判定标准认定。</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第六条 本办法所称安全生产违法行为，是指生产经营单位（含自然人）在生产经营过程中违反安全生产法律、法规、规章的行为，重点包括以下情形和行为：</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(一)没有获得有关安全生产许可证或证照不全、证照过期从事生产经营、建设活动的；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(二)未依法取得批准或者验收合格，擅自从事生产经营、建设活动的；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(三)关闭取缔后又擅自从事生产经营、建设活动的；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(四)停产整顿、整合技改未经验收擅自组织生产和违反建设项目安全设施"三同时"规定的；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(五)超层越界开采矿产资源的；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(六)未按国家有关规定对危险物品进行管理或者使用国家明令淘汰、禁止的危及生产安全的工艺、设备的；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(七)承担安全评价、认证、检测、检验工作的机构出具</w:t>
      </w:r>
      <w:r>
        <w:rPr>
          <w:rFonts w:ascii="仿宋_GB2312" w:eastAsia="仿宋_GB2312" w:hAnsi="仿宋_GB2312" w:cs="仿宋_GB2312" w:hint="eastAsia"/>
          <w:sz w:val="32"/>
          <w:szCs w:val="32"/>
        </w:rPr>
        <w:lastRenderedPageBreak/>
        <w:t>虚假证明的；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(八)生产安全事故瞒报、谎报，以及安全生产重大事故隐患隐瞒不报或者不按规定期限予以整治，或者生产经营单位主要负责人在发生伤亡事故后逃匿的；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(九)法律、法规、国家标准或者行业标准规定的其他安全生产违法行为。</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第七条 市和旗县区两级所有负有安全生产监管职责的部门应当建立健全安全生产举报管理制度，明确受理、核查、处理、交办、移送、反馈、统计、督办、奖励、档案留存等程序和规定，确定本部门的安全生产举报受理机构，向社会公开举报电话、通信地址、邮政编码、电子邮箱、传真电话、网站、微信小程序等举报方式，并向同级应急管理部门报备。</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第八条 举报人可通过安全生产举报投诉特服电话“12350”、安全生产举报微信小程序、12345政务服务便民热线和其他负有安全生产监管职责的部门设立的举报电话，或者以书信、传真、面谈、网上举报等方式举报安全生产重大事故隐患和安全生产违法行为。举报事项应当有明确的被举报对象、被举报对象的详细地址和举报的具体事实。</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举报人不得采取违法行为或者危险方式收集有关证据。举报人违法收集证据的，依法承担相应的法律责任。举报人在违法收集证据过程中危及人身安全、造成人身伤害或者其他损失的，依法承担相应责任。</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第九条 对安全生产举报事项的受理及核查处理，按照下列规定办理:</w:t>
      </w:r>
    </w:p>
    <w:p w:rsidR="007672BE" w:rsidRDefault="009912EB">
      <w:pPr>
        <w:spacing w:line="560" w:lineRule="exact"/>
        <w:ind w:firstLineChars="200" w:firstLine="640"/>
        <w:rPr>
          <w:rFonts w:ascii="仿宋_GB2312" w:eastAsia="仿宋_GB2312" w:hAnsi="仿宋_GB2312" w:cs="仿宋_GB2312"/>
          <w:color w:val="70AD47"/>
          <w:sz w:val="32"/>
          <w:szCs w:val="32"/>
        </w:rPr>
      </w:pPr>
      <w:r>
        <w:rPr>
          <w:rFonts w:ascii="仿宋_GB2312" w:eastAsia="仿宋_GB2312" w:hAnsi="仿宋_GB2312" w:cs="仿宋_GB2312" w:hint="eastAsia"/>
          <w:sz w:val="32"/>
          <w:szCs w:val="32"/>
        </w:rPr>
        <w:lastRenderedPageBreak/>
        <w:t>(一)市和旗县区两级负有安全生产监管职责的部门按照安全生产工作职责分工，负责受理辖区内本部门职责范围内的举报事项。具有下列情形之一的，不予受理：无明确的被举报对象或者无具体事实的举报；已受理或者办结且举报人无新证据就同一事实重复举报；对已经批复结案的生产安全事故进行举报；举报属于咨询、信访、政府信息公开、行政复议、检举控告等其他事项；举报事项正在处置中或者已被立案查处；其他不属于受理范围。已受理且正在核查处理的举报事项，或已核查处理完毕并向举报人反馈过核查处理情况的举报事项，单一举报人无新证据重复举报的，不予受理。</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(二)举报事项不属于本部门受理范围的，接到举报的负有安全生产监管职责的部门应当告知举报人向有处理权的部门举报，或将举报材料移送有处理权的部门，并采取适当方式告知举报人。</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市级负有安全生产监管职责的部门对于受理的举报事项可以直接核查处理，也可交由旗县区级相应负有安全生产监管职责的部门核查处理，交办后应当跟踪督导督办，下级对办理结果负责。旗县区级负有安全生产监管职责的部门负责核查处理本部门受理的举报事项。</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负有安全生产监管职责的部门要按照“谁受理、谁查处、谁奖励”的原则，及时核查处理举报事项，自受理之日起60日内办结，情况复杂的，经上一级主管部门批准，可以适当延长核查处理时间，但延长期限不得超过30日。</w:t>
      </w:r>
      <w:r>
        <w:rPr>
          <w:rFonts w:ascii="仿宋_GB2312" w:eastAsia="仿宋_GB2312" w:hAnsi="仿宋_GB2312" w:cs="仿宋_GB2312" w:hint="eastAsia"/>
          <w:sz w:val="32"/>
          <w:szCs w:val="32"/>
        </w:rPr>
        <w:lastRenderedPageBreak/>
        <w:t>受核查手段限制，一个部门无法单独查清的，应及时报告本级人民政府，由其牵头组织核查。核查处理完毕后应当形成核查报告，载明举报是否属实、隐患处置、处罚情况、证据材料、反馈情况；要向举报人反馈举报事项核查处理情况，反馈内容包含核查情况、处理决定、是否符合奖励条件。举报人答复前主动撤回举报的，不再答复。举报人对核查结论有异议的，按规定申请复查。</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(五)举报人同时举报多个举报事项，涉及多个负有安全生产监管职责的部门的，各部门依据各自职责分别核查处理，并及时分别向举报人反馈核查处理情况。</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第十条 对举报人的奖励，按照下列规定进行:</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举报人举报的安全生产重大事故隐患和安全生产违法行为，属于生产经营单位、各级人民政府及负有安全生产监管职责的部门没有发现，或虽然发现但未按有关规定处理，经县级以上人民政府或负有安全生产监管职责的部门核查属实的，由负责核查处理举报事项的部门或牵头部门对举报人给予一次性奖励。同一举报人同一举报事项不重复奖励；同一举报人多个举报存在内容包含关系的，相同内容部分不重复奖励；举报人向多个部门举报同一事项，由实际开展核查的部门予以奖励；举报涉及多部门的，各部门对各自职责范围内属实部分分别奖励。部分举报事项属实的，仅对核查属实部分计奖。</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(二)决定予以奖励的，负责核查处理举报事项的部门应当自作出决定之日起5日内通知举报人领取奖金。举报人应</w:t>
      </w:r>
      <w:r>
        <w:rPr>
          <w:rFonts w:ascii="仿宋_GB2312" w:eastAsia="仿宋_GB2312" w:hAnsi="仿宋_GB2312" w:cs="仿宋_GB2312" w:hint="eastAsia"/>
          <w:sz w:val="32"/>
          <w:szCs w:val="32"/>
        </w:rPr>
        <w:lastRenderedPageBreak/>
        <w:t>当自接到奖励通知之日起60日内凭有效身份证件领取奖金，也可以提供本人银行账户转账领取；逾期未领取的，视为自动放弃；能够说明合理理由的，可以申请延长30日领取。举报人主动放弃奖励或者联系方式无效的，终止奖励程序，做好记录留存。</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符合本条第一款规定的奖励情形，多人多次举报同一事项的，给予最先举报且符合奖励情形的实名举报人一次性奖励；多人实名联名举报同一事项的，奖金可以平均分配，由联名举报的第一署名人或者第一署名人书面委托的其他署名人领取一次性奖励。</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(四)旗县区级负有安全生产监管职责的部门在拟对举报人实施奖励时，应当与市级负有安全生产监管职责的部门进行沟通，避免出现重复奖励和奖励不当的情形。</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举报人对奖励金额有异议的，可在接到领奖通知后5个工作日内向核查部门提出复核申请；核查部门应当5个工作日完成复核并反馈结果。领取奖金期限自收到复核结果通知之日起计算。认为不符合奖励条件的，应当向举报人书面告知不予奖励理由。</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第十一条 具有下列情形之一的，不在奖励之列:</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(一)举报人所举报的事项经县级以上人民政府或负有安全生产监管职责的部门核查不属实的；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(二)具有安全生产管理、监管职责的工作人员及其近亲属或其授意人进行举报或授意他人进行举报的；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(三)安全生产专家及其近亲属或其授意人，为负有安全</w:t>
      </w:r>
      <w:r>
        <w:rPr>
          <w:rFonts w:ascii="仿宋_GB2312" w:eastAsia="仿宋_GB2312" w:hAnsi="仿宋_GB2312" w:cs="仿宋_GB2312" w:hint="eastAsia"/>
          <w:sz w:val="32"/>
          <w:szCs w:val="32"/>
        </w:rPr>
        <w:lastRenderedPageBreak/>
        <w:t>生产监管职责的部门或生产经营单位提供安全生产专家服务，在对生产经营单位检查时发现安全生产重大事故隐患和安全生产违法行为不予指出，事后进行举报或授意他人举报的；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(四)举报人匿名举报的；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(五)多人多次对同一事项进行举报，无法查实谁是最先实名举报人的；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(六)举报人一次举报多个安全生产重大事故隐患和安全生产违法行为，全部举报内容均不属实的；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(七)举报人举报的事项属于人民政府及负有安全生产监管职责的部门已经发现，并已按照有关规定核查处理完毕或正在按照有关规定进行核查处理的；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(八)举报人明确提出不接受奖励的；</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(九)生产经营单位按照法定职责应当报告的事项；</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(十)其他不符合法律、法规、规章规定的奖励情形。</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第十二条 奖励按照下列标准执行:</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(一)对举报安全生产重大事故隐患和安全生产违法生产经营建设行为的，奖励金额按照行政处罚金额的15%计算，最低奖励人民币3000元，最高奖励不超过人民币30万元。</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对举报瞒报、谎报事故的，按照最终确认的事故等级和查实举报的瞒报谎报死亡人数给予奖励。其中：一般事故按每查实瞒报谎报1人奖励人民币3万元计算；较大事故按每查实瞒报谎报1人奖励人民币4万元计算；重大事故按每查实瞒报谎报1人奖励人民币5万元计算；特别重大事故</w:t>
      </w:r>
      <w:r>
        <w:rPr>
          <w:rFonts w:ascii="仿宋_GB2312" w:eastAsia="仿宋_GB2312" w:hAnsi="仿宋_GB2312" w:cs="仿宋_GB2312" w:hint="eastAsia"/>
          <w:sz w:val="32"/>
          <w:szCs w:val="32"/>
        </w:rPr>
        <w:lastRenderedPageBreak/>
        <w:t>按每查实瞒报谎报1人奖励人民币6万元计算。最高奖励不超过人民币30万元。</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第十三条 奖励资金纳入同级财政预算，通过现有资金渠道安排，并接受审计、监察等部门的监督。举报奖励档案由奖励发放部门留存备查，相关数据按要求报送上级部门。</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第十四条 举报人应当对举报内容的真实性负责。借举报之名捏造事实，诬告、陷害被举报的单位或个人的，或捏造虚假材料骗取奖励资金的，以及以举报为名干扰有关单位或个人正常工作的，依法承担相应法律责任。</w:t>
      </w:r>
    </w:p>
    <w:p w:rsidR="007672BE" w:rsidRDefault="009912EB">
      <w:pPr>
        <w:pStyle w:val="a3"/>
        <w:widowControl/>
        <w:spacing w:before="0"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第十五条 </w:t>
      </w:r>
      <w:r>
        <w:rPr>
          <w:rFonts w:ascii="仿宋" w:eastAsia="仿宋" w:hAnsi="仿宋" w:cs="仿宋" w:hint="eastAsia"/>
          <w:color w:val="000000"/>
          <w:sz w:val="32"/>
          <w:szCs w:val="32"/>
        </w:rPr>
        <w:t>对举报人的姓名（名称）、工作单位、住（地）址及通讯联系方式，举报材料，负有安全生产监管职责的部门应当予以严格保密。参与举报处置工作人员不得私自摘抄、复制、扣押、销毁举报材料；未经举报人同意，不得泄露举报人信息；核查线索不得暴露举报人身份；非因有权机关依法调查违法案件需要，不得对匿名举报材料做笔迹鉴定；宣传报道奖励举报人，未经本人同意不得公开其信息。</w:t>
      </w:r>
      <w:r>
        <w:rPr>
          <w:rFonts w:ascii="仿宋_GB2312" w:eastAsia="仿宋_GB2312" w:hAnsi="仿宋_GB2312" w:cs="仿宋_GB2312" w:hint="eastAsia"/>
          <w:sz w:val="32"/>
          <w:szCs w:val="32"/>
        </w:rPr>
        <w:t>违规泄露信息的依规给予处分，涉嫌犯罪的移送司法机关。</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被举报的单位或个人对举报人进行打击报复的，依法承担相应法律责任；负有监管部门可以约谈、通报单位主要负责人或者个人经营投资人。</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第十六条 生产经营单位从业人员或负有安全生产监管职责的部门在生产经营单位中选取的信息员举报安全生产重大事故隐患和非法违法行为的，按照有关规定执行。符合本办法规定的奖励情形的，按照规定进行奖励。</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第十七条 本办法如有与有关法律、法规不一致的，按有关法律、法规执行。国家、自治区有关部门对有关行业领域安全生产举报奖励另有具体规定的，从其规定。本办法未尽事宜，按照国家、自治区有关规定执行。</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第十八条 本办法由赤峰市应急管理局负责解释。</w:t>
      </w:r>
    </w:p>
    <w:p w:rsidR="007672BE" w:rsidRDefault="009912E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第十九条 本办法自印发之日起施行。《赤峰市人民政府办公室关于印发&lt;赤峰市安全生产举报奖励办法&gt;的通知》(赤政办字〔2022〕50号)同时废止。</w:t>
      </w: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7672BE" w:rsidRDefault="007672BE">
      <w:pPr>
        <w:spacing w:line="560" w:lineRule="exact"/>
        <w:rPr>
          <w:rFonts w:ascii="仿宋_GB2312" w:eastAsia="仿宋_GB2312" w:hAnsi="仿宋_GB2312" w:cs="仿宋_GB2312"/>
          <w:sz w:val="32"/>
          <w:szCs w:val="32"/>
        </w:rPr>
      </w:pPr>
    </w:p>
    <w:p w:rsidR="009912EB" w:rsidRDefault="009912EB">
      <w:pPr>
        <w:spacing w:line="560" w:lineRule="exact"/>
        <w:rPr>
          <w:rFonts w:ascii="仿宋_GB2312" w:eastAsia="仿宋_GB2312" w:hAnsi="仿宋_GB2312" w:cs="仿宋_GB2312"/>
          <w:sz w:val="32"/>
          <w:szCs w:val="32"/>
        </w:rPr>
      </w:pPr>
    </w:p>
    <w:sectPr w:rsidR="009912EB" w:rsidSect="007672BE">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ED2" w:rsidRDefault="00915ED2" w:rsidP="0018726D">
      <w:r>
        <w:separator/>
      </w:r>
    </w:p>
  </w:endnote>
  <w:endnote w:type="continuationSeparator" w:id="1">
    <w:p w:rsidR="00915ED2" w:rsidRDefault="00915ED2" w:rsidP="00187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ED2" w:rsidRDefault="00915ED2" w:rsidP="0018726D">
      <w:r>
        <w:separator/>
      </w:r>
    </w:p>
  </w:footnote>
  <w:footnote w:type="continuationSeparator" w:id="1">
    <w:p w:rsidR="00915ED2" w:rsidRDefault="00915ED2" w:rsidP="001872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1C471"/>
    <w:multiLevelType w:val="singleLevel"/>
    <w:tmpl w:val="0521C471"/>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8726D"/>
    <w:rsid w:val="0018726D"/>
    <w:rsid w:val="007672BE"/>
    <w:rsid w:val="00915ED2"/>
    <w:rsid w:val="009912EB"/>
    <w:rsid w:val="00B46E00"/>
    <w:rsid w:val="0ADD3FA5"/>
    <w:rsid w:val="118B1094"/>
    <w:rsid w:val="23821998"/>
    <w:rsid w:val="28BA5A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672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7672BE"/>
    <w:pPr>
      <w:spacing w:before="180" w:after="180"/>
    </w:pPr>
  </w:style>
  <w:style w:type="paragraph" w:styleId="a4">
    <w:name w:val="header"/>
    <w:basedOn w:val="a"/>
    <w:link w:val="Char"/>
    <w:rsid w:val="001872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18726D"/>
    <w:rPr>
      <w:kern w:val="2"/>
      <w:sz w:val="18"/>
      <w:szCs w:val="18"/>
    </w:rPr>
  </w:style>
  <w:style w:type="paragraph" w:styleId="a5">
    <w:name w:val="footer"/>
    <w:basedOn w:val="a"/>
    <w:link w:val="Char0"/>
    <w:rsid w:val="0018726D"/>
    <w:pPr>
      <w:tabs>
        <w:tab w:val="center" w:pos="4153"/>
        <w:tab w:val="right" w:pos="8306"/>
      </w:tabs>
      <w:snapToGrid w:val="0"/>
      <w:jc w:val="left"/>
    </w:pPr>
    <w:rPr>
      <w:sz w:val="18"/>
      <w:szCs w:val="18"/>
    </w:rPr>
  </w:style>
  <w:style w:type="character" w:customStyle="1" w:styleId="Char0">
    <w:name w:val="页脚 Char"/>
    <w:basedOn w:val="a0"/>
    <w:link w:val="a5"/>
    <w:rsid w:val="0018726D"/>
    <w:rPr>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682</Words>
  <Characters>3892</Characters>
  <Application>Microsoft Office Word</Application>
  <DocSecurity>0</DocSecurity>
  <Lines>32</Lines>
  <Paragraphs>9</Paragraphs>
  <ScaleCrop>false</ScaleCrop>
  <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YJ01</dc:creator>
  <cp:lastModifiedBy>WJX</cp:lastModifiedBy>
  <cp:revision>3</cp:revision>
  <dcterms:created xsi:type="dcterms:W3CDTF">2026-11-05T07:04:00Z</dcterms:created>
  <dcterms:modified xsi:type="dcterms:W3CDTF">2026-11-05T07:08:00Z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KSOTemplateDocerSaveRecord">
    <vt:lpwstr>eyJoZGlkIjoiOGQ3Y2IxNDM2MDg2NjZmN2Y5NDNiNDQwM2QxYTM0YmQiLCJ1c2VySWQiOiIxMTk3NDY2ODUwIn0=</vt:lpwstr>
  </property>
  <property fmtid="{D5CDD505-2E9C-101B-9397-08002B2CF9AE}" pid="4" name="ICV">
    <vt:lpwstr>F206D4D3ADAE4DFDACE829BE0D37E580_12</vt:lpwstr>
  </property>
</Properties>
</file>